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F5" w:rsidRDefault="007C3BF5">
      <w:pPr>
        <w:pStyle w:val="ConsPlusTitlePage"/>
      </w:pPr>
      <w:r>
        <w:t xml:space="preserve">Документ предоставлен </w:t>
      </w:r>
      <w:hyperlink r:id="rId5">
        <w:r>
          <w:rPr>
            <w:color w:val="0000FF"/>
          </w:rPr>
          <w:t>КонсультантПлюс</w:t>
        </w:r>
      </w:hyperlink>
      <w:r>
        <w:br/>
      </w:r>
    </w:p>
    <w:p w:rsidR="007C3BF5" w:rsidRDefault="007C3BF5">
      <w:pPr>
        <w:pStyle w:val="ConsPlusNormal"/>
        <w:jc w:val="both"/>
        <w:outlineLvl w:val="0"/>
      </w:pPr>
    </w:p>
    <w:p w:rsidR="007C3BF5" w:rsidRDefault="007C3BF5">
      <w:pPr>
        <w:pStyle w:val="ConsPlusTitle"/>
        <w:jc w:val="center"/>
        <w:outlineLvl w:val="0"/>
      </w:pPr>
      <w:r>
        <w:t>ВЛАДИМИРСКАЯ ОБЛАСТЬ</w:t>
      </w:r>
    </w:p>
    <w:p w:rsidR="007C3BF5" w:rsidRDefault="007C3BF5">
      <w:pPr>
        <w:pStyle w:val="ConsPlusTitle"/>
        <w:jc w:val="center"/>
      </w:pPr>
      <w:r>
        <w:t>АДМИНИСТРАЦИЯ ГОРОДА КОВРОВА</w:t>
      </w:r>
    </w:p>
    <w:p w:rsidR="007C3BF5" w:rsidRDefault="007C3BF5">
      <w:pPr>
        <w:pStyle w:val="ConsPlusTitle"/>
        <w:jc w:val="center"/>
      </w:pPr>
    </w:p>
    <w:p w:rsidR="007C3BF5" w:rsidRDefault="007C3BF5">
      <w:pPr>
        <w:pStyle w:val="ConsPlusTitle"/>
        <w:jc w:val="center"/>
      </w:pPr>
      <w:r>
        <w:t>ПОСТАНОВЛЕНИЕ</w:t>
      </w:r>
    </w:p>
    <w:p w:rsidR="007C3BF5" w:rsidRDefault="007C3BF5">
      <w:pPr>
        <w:pStyle w:val="ConsPlusTitle"/>
        <w:jc w:val="center"/>
      </w:pPr>
      <w:r>
        <w:t>от 8 декабря 2015 г. N 3248</w:t>
      </w:r>
    </w:p>
    <w:p w:rsidR="007C3BF5" w:rsidRDefault="007C3BF5">
      <w:pPr>
        <w:pStyle w:val="ConsPlusTitle"/>
        <w:jc w:val="center"/>
      </w:pPr>
    </w:p>
    <w:p w:rsidR="007C3BF5" w:rsidRDefault="007C3BF5">
      <w:pPr>
        <w:pStyle w:val="ConsPlusTitle"/>
        <w:jc w:val="center"/>
      </w:pPr>
      <w:r>
        <w:t>О ПОРЯДКЕ СООБЩЕНИЯ ЛИЦАМИ, ЗАМЕЩАЮЩИМИ МУНИЦИПАЛЬНЫЕ</w:t>
      </w:r>
    </w:p>
    <w:p w:rsidR="007C3BF5" w:rsidRDefault="007C3BF5">
      <w:pPr>
        <w:pStyle w:val="ConsPlusTitle"/>
        <w:jc w:val="center"/>
      </w:pPr>
      <w:r>
        <w:t>ДОЛЖНОСТИ, ДОЛЖНОСТИ МУНИЦИПАЛЬНОЙ СЛУЖБЫ, О ПОЛУЧЕНИИ</w:t>
      </w:r>
    </w:p>
    <w:p w:rsidR="007C3BF5" w:rsidRDefault="007C3BF5">
      <w:pPr>
        <w:pStyle w:val="ConsPlusTitle"/>
        <w:jc w:val="center"/>
      </w:pPr>
      <w:r>
        <w:t>ПОДАРКА В СВЯЗИ С ПРОТОКОЛЬНЫМИ МЕРОПРИЯТИЯМИ, СЛУЖЕБНЫМИ</w:t>
      </w:r>
    </w:p>
    <w:p w:rsidR="007C3BF5" w:rsidRDefault="007C3BF5">
      <w:pPr>
        <w:pStyle w:val="ConsPlusTitle"/>
        <w:jc w:val="center"/>
      </w:pPr>
      <w:r>
        <w:t>КОМАНДИРОВКАМИ И ДРУГИМИ ОФИЦИАЛЬНЫМИ МЕРОПРИЯТИЯМИ, УЧАСТИЕ</w:t>
      </w:r>
    </w:p>
    <w:p w:rsidR="007C3BF5" w:rsidRDefault="007C3BF5">
      <w:pPr>
        <w:pStyle w:val="ConsPlusTitle"/>
        <w:jc w:val="center"/>
      </w:pPr>
      <w:r>
        <w:t>В КОТОРЫХ СВЯЗАНО С ИСПОЛНЕНИЕМ СЛУЖЕБНЫХ (ДОЛЖНОСТНЫХ)</w:t>
      </w:r>
    </w:p>
    <w:p w:rsidR="007C3BF5" w:rsidRDefault="007C3BF5">
      <w:pPr>
        <w:pStyle w:val="ConsPlusTitle"/>
        <w:jc w:val="center"/>
      </w:pPr>
      <w:r>
        <w:t>ОБЯЗАННОСТЕЙ, СДАЧИ, ОПРЕДЕЛЕНИЯ СТОИМОСТИ ПОДАРКА,</w:t>
      </w:r>
    </w:p>
    <w:p w:rsidR="007C3BF5" w:rsidRDefault="007C3BF5">
      <w:pPr>
        <w:pStyle w:val="ConsPlusTitle"/>
        <w:jc w:val="center"/>
      </w:pPr>
      <w:r>
        <w:t>ЕГО РЕАЛИЗАЦИИ (ВЫКУПА) И ЗАЧИСЛЕНИЯ СРЕДСТВ,</w:t>
      </w:r>
    </w:p>
    <w:p w:rsidR="007C3BF5" w:rsidRDefault="007C3BF5">
      <w:pPr>
        <w:pStyle w:val="ConsPlusTitle"/>
        <w:jc w:val="center"/>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both"/>
            </w:pPr>
            <w:r>
              <w:rPr>
                <w:color w:val="392C69"/>
              </w:rPr>
              <w:t>КонсультантПлюс: примечание.</w:t>
            </w:r>
          </w:p>
          <w:p w:rsidR="007C3BF5" w:rsidRDefault="007C3BF5">
            <w:pPr>
              <w:pStyle w:val="ConsPlusNormal"/>
              <w:jc w:val="both"/>
            </w:pPr>
            <w:r>
              <w:rPr>
                <w:color w:val="392C69"/>
              </w:rPr>
              <w:t>В официальном тексте документа, видимо, допущена опечатка: Федеральный закон принят 25.12.2008, а не 28.12.2008.</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spacing w:before="280"/>
        <w:ind w:firstLine="540"/>
        <w:jc w:val="both"/>
      </w:pPr>
      <w:r>
        <w:t xml:space="preserve">В целях реализации Федерального </w:t>
      </w:r>
      <w:hyperlink r:id="rId7">
        <w:r>
          <w:rPr>
            <w:color w:val="0000FF"/>
          </w:rPr>
          <w:t>закона</w:t>
        </w:r>
      </w:hyperlink>
      <w:r>
        <w:t xml:space="preserve"> от 28.12.2008 N 273-ФЗ "О противодействии коррупции", руководствуясь </w:t>
      </w:r>
      <w:hyperlink r:id="rId8">
        <w:r>
          <w:rPr>
            <w:color w:val="0000FF"/>
          </w:rPr>
          <w:t>статьей 14</w:t>
        </w:r>
      </w:hyperlink>
      <w:r>
        <w:t xml:space="preserve"> Федерального закона от 02.03.2007 N 25-ФЗ "О муниципальной службе в Российской Федерации", </w:t>
      </w:r>
      <w:hyperlink r:id="rId9">
        <w:r>
          <w:rPr>
            <w:color w:val="0000FF"/>
          </w:rPr>
          <w:t>постановлением</w:t>
        </w:r>
      </w:hyperlink>
      <w:r>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на основании </w:t>
      </w:r>
      <w:hyperlink r:id="rId10">
        <w:r>
          <w:rPr>
            <w:color w:val="0000FF"/>
          </w:rPr>
          <w:t>ст. 27</w:t>
        </w:r>
      </w:hyperlink>
      <w:r>
        <w:t xml:space="preserve"> Устава муниципального образования город Ковров Владимирской области постановляю:</w:t>
      </w:r>
    </w:p>
    <w:p w:rsidR="007C3BF5" w:rsidRDefault="007C3BF5">
      <w:pPr>
        <w:pStyle w:val="ConsPlusNormal"/>
        <w:jc w:val="both"/>
      </w:pPr>
      <w:r>
        <w:t xml:space="preserve">(в ред. </w:t>
      </w:r>
      <w:hyperlink r:id="rId11">
        <w:r>
          <w:rPr>
            <w:color w:val="0000FF"/>
          </w:rPr>
          <w:t>постановления</w:t>
        </w:r>
      </w:hyperlink>
      <w:r>
        <w:t xml:space="preserve"> администрации города Коврова от 29.01.2016 N 223)</w:t>
      </w:r>
    </w:p>
    <w:p w:rsidR="007C3BF5" w:rsidRDefault="007C3BF5">
      <w:pPr>
        <w:pStyle w:val="ConsPlusNormal"/>
        <w:spacing w:before="220"/>
        <w:ind w:firstLine="540"/>
        <w:jc w:val="both"/>
      </w:pPr>
      <w:r>
        <w:t xml:space="preserve">1. Утвердить </w:t>
      </w:r>
      <w:hyperlink w:anchor="P41">
        <w:r>
          <w:rPr>
            <w:color w:val="0000FF"/>
          </w:rPr>
          <w:t>Положение</w:t>
        </w:r>
      </w:hyperlink>
      <w:r>
        <w:t xml:space="preserve"> о порядке сообщения лицами, замещающими муниципальные должности,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и зачисления средств, вырученных от его реализации, согласно приложению.</w:t>
      </w:r>
    </w:p>
    <w:p w:rsidR="007C3BF5" w:rsidRDefault="007C3BF5">
      <w:pPr>
        <w:pStyle w:val="ConsPlusNormal"/>
        <w:jc w:val="both"/>
      </w:pPr>
      <w:r>
        <w:t xml:space="preserve">(в ред. </w:t>
      </w:r>
      <w:hyperlink r:id="rId12">
        <w:r>
          <w:rPr>
            <w:color w:val="0000FF"/>
          </w:rPr>
          <w:t>постановления</w:t>
        </w:r>
      </w:hyperlink>
      <w:r>
        <w:t xml:space="preserve"> администрации города Коврова от 29.01.2016 N 223)</w:t>
      </w:r>
    </w:p>
    <w:p w:rsidR="007C3BF5" w:rsidRDefault="007C3BF5">
      <w:pPr>
        <w:pStyle w:val="ConsPlusNormal"/>
        <w:spacing w:before="220"/>
        <w:ind w:firstLine="540"/>
        <w:jc w:val="both"/>
      </w:pPr>
      <w:r>
        <w:t>2. Контроль за исполнением настоящего постановления возложить на заместителя главы администрации М.Ю. Нечваля.</w:t>
      </w:r>
    </w:p>
    <w:p w:rsidR="007C3BF5" w:rsidRDefault="007C3BF5">
      <w:pPr>
        <w:pStyle w:val="ConsPlusNormal"/>
        <w:spacing w:before="220"/>
        <w:ind w:firstLine="540"/>
        <w:jc w:val="both"/>
      </w:pPr>
      <w:r>
        <w:t>3. Настоящее постановление вступает в силу со дня его официального опубликования.</w:t>
      </w:r>
    </w:p>
    <w:p w:rsidR="007C3BF5" w:rsidRDefault="007C3BF5">
      <w:pPr>
        <w:pStyle w:val="ConsPlusNormal"/>
        <w:jc w:val="both"/>
      </w:pPr>
    </w:p>
    <w:p w:rsidR="007C3BF5" w:rsidRDefault="007C3BF5">
      <w:pPr>
        <w:pStyle w:val="ConsPlusNormal"/>
        <w:jc w:val="right"/>
      </w:pPr>
      <w:r>
        <w:t>Глава города</w:t>
      </w:r>
    </w:p>
    <w:p w:rsidR="007C3BF5" w:rsidRDefault="007C3BF5">
      <w:pPr>
        <w:pStyle w:val="ConsPlusNormal"/>
        <w:jc w:val="right"/>
      </w:pPr>
      <w:r>
        <w:t>А.В.ЗОТОВ</w:t>
      </w: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right"/>
        <w:outlineLvl w:val="0"/>
      </w:pPr>
      <w:r>
        <w:t>Приложение</w:t>
      </w:r>
    </w:p>
    <w:p w:rsidR="007C3BF5" w:rsidRDefault="007C3BF5">
      <w:pPr>
        <w:pStyle w:val="ConsPlusNormal"/>
        <w:jc w:val="right"/>
      </w:pPr>
      <w:r>
        <w:t>к постановлению</w:t>
      </w:r>
    </w:p>
    <w:p w:rsidR="007C3BF5" w:rsidRDefault="007C3BF5">
      <w:pPr>
        <w:pStyle w:val="ConsPlusNormal"/>
        <w:jc w:val="right"/>
      </w:pPr>
      <w:r>
        <w:t>администрации</w:t>
      </w:r>
    </w:p>
    <w:p w:rsidR="007C3BF5" w:rsidRDefault="007C3BF5">
      <w:pPr>
        <w:pStyle w:val="ConsPlusNormal"/>
        <w:jc w:val="right"/>
      </w:pPr>
      <w:r>
        <w:t>города Коврова</w:t>
      </w:r>
    </w:p>
    <w:p w:rsidR="007C3BF5" w:rsidRDefault="007C3BF5">
      <w:pPr>
        <w:pStyle w:val="ConsPlusNormal"/>
        <w:jc w:val="right"/>
      </w:pPr>
      <w:r>
        <w:t>от 08.12.2015 N 3248</w:t>
      </w:r>
    </w:p>
    <w:p w:rsidR="007C3BF5" w:rsidRDefault="007C3BF5">
      <w:pPr>
        <w:pStyle w:val="ConsPlusNormal"/>
        <w:jc w:val="both"/>
      </w:pPr>
    </w:p>
    <w:p w:rsidR="007C3BF5" w:rsidRDefault="007C3BF5">
      <w:pPr>
        <w:pStyle w:val="ConsPlusTitle"/>
        <w:jc w:val="center"/>
      </w:pPr>
      <w:bookmarkStart w:id="0" w:name="P41"/>
      <w:bookmarkEnd w:id="0"/>
      <w:r>
        <w:t>ПОЛОЖЕНИЕ</w:t>
      </w:r>
    </w:p>
    <w:p w:rsidR="007C3BF5" w:rsidRDefault="007C3BF5">
      <w:pPr>
        <w:pStyle w:val="ConsPlusTitle"/>
        <w:jc w:val="center"/>
      </w:pPr>
      <w:r>
        <w:t>О ПОРЯДКЕ СООБЩЕНИЯ ЛИЦАМИ, ЗАМЕЩАЮЩИМИ МУНИЦИПАЛЬНЫЕ</w:t>
      </w:r>
    </w:p>
    <w:p w:rsidR="007C3BF5" w:rsidRDefault="007C3BF5">
      <w:pPr>
        <w:pStyle w:val="ConsPlusTitle"/>
        <w:jc w:val="center"/>
      </w:pPr>
      <w:r>
        <w:t>ДОЛЖНОСТИ, ДОЛЖНОСТИ МУНИЦИПАЛЬНОЙ СЛУЖБЫ, О ПОЛУЧЕНИИ</w:t>
      </w:r>
    </w:p>
    <w:p w:rsidR="007C3BF5" w:rsidRDefault="007C3BF5">
      <w:pPr>
        <w:pStyle w:val="ConsPlusTitle"/>
        <w:jc w:val="center"/>
      </w:pPr>
      <w:r>
        <w:t>ПОДАРКА В СВЯЗИ С ПРОТОКОЛЬНЫМИ МЕРОПРИЯТИЯМИ, СЛУЖЕБНЫМИ</w:t>
      </w:r>
    </w:p>
    <w:p w:rsidR="007C3BF5" w:rsidRDefault="007C3BF5">
      <w:pPr>
        <w:pStyle w:val="ConsPlusTitle"/>
        <w:jc w:val="center"/>
      </w:pPr>
      <w:r>
        <w:t>КОМАНДИРОВКАМИ И ДРУГИМИ ОФИЦИАЛЬНЫМИ МЕРОПРИЯТИЯМИ, УЧАСТИЕ</w:t>
      </w:r>
    </w:p>
    <w:p w:rsidR="007C3BF5" w:rsidRDefault="007C3BF5">
      <w:pPr>
        <w:pStyle w:val="ConsPlusTitle"/>
        <w:jc w:val="center"/>
      </w:pPr>
      <w:r>
        <w:t>В КОТОРЫХ СВЯЗАНО С ИСПОЛНЕНИЕМ СЛУЖЕБНЫХ (ДОЛЖНОСТНЫХ)</w:t>
      </w:r>
    </w:p>
    <w:p w:rsidR="007C3BF5" w:rsidRDefault="007C3BF5">
      <w:pPr>
        <w:pStyle w:val="ConsPlusTitle"/>
        <w:jc w:val="center"/>
      </w:pPr>
      <w:r>
        <w:t>ОБЯЗАННОСТЕЙ, СДАЧИ, ОПРЕДЕЛЕНИЯ СТОИМОСТИ ПОДАРКА,</w:t>
      </w:r>
    </w:p>
    <w:p w:rsidR="007C3BF5" w:rsidRDefault="007C3BF5">
      <w:pPr>
        <w:pStyle w:val="ConsPlusTitle"/>
        <w:jc w:val="center"/>
      </w:pPr>
      <w:r>
        <w:t>РЕАЛИЗАЦИИ (ВЫКУПА) И ЗАЧИСЛЕНИЯ СРЕДСТВ,</w:t>
      </w:r>
    </w:p>
    <w:p w:rsidR="007C3BF5" w:rsidRDefault="007C3BF5">
      <w:pPr>
        <w:pStyle w:val="ConsPlusTitle"/>
        <w:jc w:val="center"/>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p w:rsidR="007C3BF5" w:rsidRDefault="007C3BF5">
      <w:pPr>
        <w:pStyle w:val="ConsPlusNormal"/>
        <w:ind w:firstLine="540"/>
        <w:jc w:val="both"/>
      </w:pPr>
      <w:r>
        <w:t>1. Настоящее Положение определяет порядок сообщения лицами, замещающими муниципальную должность, должности муниципальной службы муниципального образования город Ковров,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C3BF5" w:rsidRDefault="007C3BF5">
      <w:pPr>
        <w:pStyle w:val="ConsPlusNormal"/>
        <w:spacing w:before="220"/>
        <w:ind w:firstLine="540"/>
        <w:jc w:val="both"/>
      </w:pPr>
      <w:r>
        <w:t>2. Для целей настоящего Положения используются следующие понятия:</w:t>
      </w:r>
    </w:p>
    <w:p w:rsidR="007C3BF5" w:rsidRDefault="007C3BF5">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лицами, замещающими муниципальную должность, должности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C3BF5" w:rsidRDefault="007C3BF5">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должности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C3BF5" w:rsidRDefault="007C3BF5">
      <w:pPr>
        <w:pStyle w:val="ConsPlusNormal"/>
        <w:spacing w:before="220"/>
        <w:ind w:firstLine="540"/>
        <w:jc w:val="both"/>
      </w:pPr>
      <w:r>
        <w:lastRenderedPageBreak/>
        <w:t>3. Лица, замещающие муниципальные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C3BF5" w:rsidRDefault="007C3BF5">
      <w:pPr>
        <w:pStyle w:val="ConsPlusNormal"/>
        <w:spacing w:before="220"/>
        <w:ind w:firstLine="540"/>
        <w:jc w:val="both"/>
      </w:pPr>
      <w:r>
        <w:t>4. Лица, замещающие муниципальные должности,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7C3BF5" w:rsidRDefault="007C3BF5">
      <w:pPr>
        <w:pStyle w:val="ConsPlusNormal"/>
        <w:spacing w:before="220"/>
        <w:ind w:firstLine="540"/>
        <w:jc w:val="both"/>
      </w:pPr>
      <w:bookmarkStart w:id="1" w:name="P60"/>
      <w:bookmarkEnd w:id="1"/>
      <w:r>
        <w:t xml:space="preserve">5. </w:t>
      </w:r>
      <w:hyperlink w:anchor="P109">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N 1 к настоящему Положению, представляется не позднее 3 рабочих дней со дня получения подарка в управление делами и кадрами администрации города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C3BF5" w:rsidRDefault="007C3BF5">
      <w:pPr>
        <w:pStyle w:val="ConsPlusNormal"/>
        <w:jc w:val="both"/>
      </w:pPr>
      <w:r>
        <w:t xml:space="preserve">(в ред. </w:t>
      </w:r>
      <w:hyperlink r:id="rId14">
        <w:r>
          <w:rPr>
            <w:color w:val="0000FF"/>
          </w:rPr>
          <w:t>постановления</w:t>
        </w:r>
      </w:hyperlink>
      <w:r>
        <w:t xml:space="preserve"> администрации города Коврова от 29.01.2016 N 223)</w:t>
      </w:r>
    </w:p>
    <w:p w:rsidR="007C3BF5" w:rsidRDefault="007C3BF5">
      <w:pPr>
        <w:pStyle w:val="ConsPlusNormal"/>
        <w:spacing w:before="220"/>
        <w:ind w:firstLine="540"/>
        <w:jc w:val="both"/>
      </w:pPr>
      <w:bookmarkStart w:id="2" w:name="P62"/>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C3BF5" w:rsidRDefault="007C3BF5">
      <w:pPr>
        <w:pStyle w:val="ConsPlusNormal"/>
        <w:spacing w:before="220"/>
        <w:ind w:firstLine="540"/>
        <w:jc w:val="both"/>
      </w:pPr>
      <w:r>
        <w:t xml:space="preserve">При невозможности подачи уведомления в сроки, указанные в </w:t>
      </w:r>
      <w:hyperlink w:anchor="P60">
        <w:r>
          <w:rPr>
            <w:color w:val="0000FF"/>
          </w:rPr>
          <w:t>абзацах первом</w:t>
        </w:r>
      </w:hyperlink>
      <w:r>
        <w:t xml:space="preserve"> и </w:t>
      </w:r>
      <w:hyperlink w:anchor="P62">
        <w:r>
          <w:rPr>
            <w:color w:val="0000FF"/>
          </w:rPr>
          <w:t>втором</w:t>
        </w:r>
      </w:hyperlink>
      <w:r>
        <w:t xml:space="preserve"> настоящего пункта, по причине, не зависящей от лица, замещающего муниципальную должность, должности муниципальной службы, оно представляется не позднее следующего дня после ее устранения.</w:t>
      </w:r>
    </w:p>
    <w:p w:rsidR="007C3BF5" w:rsidRDefault="007C3BF5">
      <w:pPr>
        <w:pStyle w:val="ConsPlusNormal"/>
        <w:spacing w:before="220"/>
        <w:ind w:firstLine="540"/>
        <w:jc w:val="both"/>
      </w:pPr>
      <w:r>
        <w:t xml:space="preserve">Регистрация уведомлений осуществляется управлением делами и кадрами администрации города Коврова в день их поступления в </w:t>
      </w:r>
      <w:hyperlink w:anchor="P167">
        <w:r>
          <w:rPr>
            <w:color w:val="0000FF"/>
          </w:rPr>
          <w:t>журнале</w:t>
        </w:r>
      </w:hyperlink>
      <w:r>
        <w:t xml:space="preserve"> регистрации уведомлений о получении подарков по форме согласно приложению N 2 к Положению.</w:t>
      </w:r>
    </w:p>
    <w:p w:rsidR="007C3BF5" w:rsidRDefault="007C3BF5">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города (далее - комиссия), созданную распоряжением главы города Коврова.</w:t>
      </w:r>
    </w:p>
    <w:p w:rsidR="007C3BF5" w:rsidRDefault="007C3BF5">
      <w:pPr>
        <w:pStyle w:val="ConsPlusNormal"/>
        <w:spacing w:before="220"/>
        <w:ind w:firstLine="540"/>
        <w:jc w:val="both"/>
      </w:pPr>
      <w:bookmarkStart w:id="3" w:name="P66"/>
      <w:bookmarkEnd w:id="3"/>
      <w:r>
        <w:t>7. Подарок, стоимость которого подтверждается документами и превышает 3 (три) тысячи рублей либо стоимость которого получившему его лицу неизвестна, сдается должностному лицу хозяйственного отдела управления делами и кадрами администрации города,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C3BF5" w:rsidRDefault="007C3BF5">
      <w:pPr>
        <w:pStyle w:val="ConsPlusNormal"/>
        <w:spacing w:before="220"/>
        <w:ind w:firstLine="540"/>
        <w:jc w:val="both"/>
      </w:pPr>
      <w:r>
        <w:t>Акт приема-передачи составляется хозяйственным отделом управления делами и кадрами администрации города.</w:t>
      </w:r>
    </w:p>
    <w:p w:rsidR="007C3BF5" w:rsidRDefault="007C3BF5">
      <w:pPr>
        <w:pStyle w:val="ConsPlusNormal"/>
        <w:spacing w:before="220"/>
        <w:ind w:firstLine="540"/>
        <w:jc w:val="both"/>
      </w:pPr>
      <w: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66">
        <w:r>
          <w:rPr>
            <w:color w:val="0000FF"/>
          </w:rPr>
          <w:t>пунктом 7</w:t>
        </w:r>
      </w:hyperlink>
      <w:r>
        <w:t xml:space="preserve"> настоящего Положения.</w:t>
      </w:r>
    </w:p>
    <w:p w:rsidR="007C3BF5" w:rsidRDefault="007C3BF5">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C3BF5" w:rsidRDefault="007C3BF5">
      <w:pPr>
        <w:pStyle w:val="ConsPlusNormal"/>
        <w:spacing w:before="220"/>
        <w:ind w:firstLine="540"/>
        <w:jc w:val="both"/>
      </w:pPr>
      <w: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(трех) тысяч рублей.</w:t>
      </w:r>
    </w:p>
    <w:p w:rsidR="007C3BF5" w:rsidRDefault="007C3BF5">
      <w:pPr>
        <w:pStyle w:val="ConsPlusNormal"/>
        <w:spacing w:before="220"/>
        <w:ind w:firstLine="540"/>
        <w:jc w:val="both"/>
      </w:pPr>
      <w:r>
        <w:t>11. Отдел бухгалтерского учета администрации города обеспечивает включение в установленном порядке принятого к бухгалтерскому учету подарка, стоимость которого превышает 3 (три) тысячи рублей, в реестр имущества муниципального образования город Ковров.</w:t>
      </w:r>
    </w:p>
    <w:p w:rsidR="007C3BF5" w:rsidRDefault="007C3BF5">
      <w:pPr>
        <w:pStyle w:val="ConsPlusNormal"/>
        <w:spacing w:before="220"/>
        <w:ind w:firstLine="540"/>
        <w:jc w:val="both"/>
      </w:pPr>
      <w:bookmarkStart w:id="4" w:name="P72"/>
      <w:bookmarkEnd w:id="4"/>
      <w:r>
        <w:t xml:space="preserve">12. Лица, замещающие муниципальные должности и должности муниципальной службы, сдавшие подарок, могут его выкупить, направив на имя представителя нанимателя (работодателя) соответствующее </w:t>
      </w:r>
      <w:hyperlink w:anchor="P315">
        <w:r>
          <w:rPr>
            <w:color w:val="0000FF"/>
          </w:rPr>
          <w:t>заявление</w:t>
        </w:r>
      </w:hyperlink>
      <w:r>
        <w:t xml:space="preserve"> не позднее двух месяцев со дня сдачи подарка (приложение N 4).</w:t>
      </w:r>
    </w:p>
    <w:p w:rsidR="007C3BF5" w:rsidRDefault="007C3BF5">
      <w:pPr>
        <w:pStyle w:val="ConsPlusNormal"/>
        <w:spacing w:before="220"/>
        <w:ind w:firstLine="540"/>
        <w:jc w:val="both"/>
      </w:pPr>
      <w:bookmarkStart w:id="5" w:name="P73"/>
      <w:bookmarkEnd w:id="5"/>
      <w:r>
        <w:t xml:space="preserve">13. Управление экономики, имущественных и земельных отношений администрации города в течение 3 месяцев со дня поступления заявления, указанного в </w:t>
      </w:r>
      <w:hyperlink w:anchor="P72">
        <w:r>
          <w:rPr>
            <w:color w:val="0000FF"/>
          </w:rPr>
          <w:t>пункте 12</w:t>
        </w:r>
      </w:hyperlink>
      <w: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C3BF5" w:rsidRDefault="007C3BF5">
      <w:pPr>
        <w:pStyle w:val="ConsPlusNormal"/>
        <w:spacing w:before="220"/>
        <w:ind w:firstLine="540"/>
        <w:jc w:val="both"/>
      </w:pPr>
      <w:r>
        <w:t xml:space="preserve">14. Подарок, в отношении которого не поступило заявление, указанное в </w:t>
      </w:r>
      <w:hyperlink w:anchor="P72">
        <w:r>
          <w:rPr>
            <w:color w:val="0000FF"/>
          </w:rPr>
          <w:t>пункте 12</w:t>
        </w:r>
      </w:hyperlink>
      <w:r>
        <w:t xml:space="preserve"> настоящего Положения, может использоваться администрацией города с учетом заключения комиссии о целесообразности использования подарка для обеспечения деятельности администрации города Коврова.</w:t>
      </w:r>
    </w:p>
    <w:p w:rsidR="007C3BF5" w:rsidRDefault="007C3BF5">
      <w:pPr>
        <w:pStyle w:val="ConsPlusNormal"/>
        <w:spacing w:before="220"/>
        <w:ind w:firstLine="540"/>
        <w:jc w:val="both"/>
      </w:pPr>
      <w: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должности муниципальной службы, заявления, указанного в </w:t>
      </w:r>
      <w:hyperlink w:anchor="P72">
        <w:r>
          <w:rPr>
            <w:color w:val="0000FF"/>
          </w:rPr>
          <w:t>пункте 12</w:t>
        </w:r>
      </w:hyperlink>
      <w:r>
        <w:t xml:space="preserve">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камней Российской Федерации.</w:t>
      </w:r>
    </w:p>
    <w:p w:rsidR="007C3BF5" w:rsidRDefault="007C3BF5">
      <w:pPr>
        <w:pStyle w:val="ConsPlusNormal"/>
        <w:jc w:val="both"/>
      </w:pPr>
      <w:r>
        <w:t xml:space="preserve">(абзац введен </w:t>
      </w:r>
      <w:hyperlink r:id="rId15">
        <w:r>
          <w:rPr>
            <w:color w:val="0000FF"/>
          </w:rPr>
          <w:t>постановлением</w:t>
        </w:r>
      </w:hyperlink>
      <w:r>
        <w:t xml:space="preserve"> администрации города Коврова от 29.01.2016 N 223)</w:t>
      </w:r>
    </w:p>
    <w:p w:rsidR="007C3BF5" w:rsidRDefault="007C3BF5">
      <w:pPr>
        <w:pStyle w:val="ConsPlusNormal"/>
        <w:spacing w:before="220"/>
        <w:ind w:firstLine="540"/>
        <w:jc w:val="both"/>
      </w:pPr>
      <w:bookmarkStart w:id="6" w:name="P77"/>
      <w:bookmarkEnd w:id="6"/>
      <w:r>
        <w:t>15. В случае нецелесообразности использования подарка главой города принимается решение о реализации подарка и проведении оценки его стоимости для реализации (выкупа), осуществляемом управлением экономики, имущественных и земельных отношений администрации города посредством проведения торгов в порядке, предусмотренном законодательством Российской Федерации.</w:t>
      </w:r>
    </w:p>
    <w:p w:rsidR="007C3BF5" w:rsidRDefault="007C3BF5">
      <w:pPr>
        <w:pStyle w:val="ConsPlusNormal"/>
        <w:spacing w:before="220"/>
        <w:ind w:firstLine="540"/>
        <w:jc w:val="both"/>
      </w:pPr>
      <w:r>
        <w:t xml:space="preserve">16. Оценка стоимости подарка для реализации (выкупа), предусмотренная </w:t>
      </w:r>
      <w:hyperlink w:anchor="P73">
        <w:r>
          <w:rPr>
            <w:color w:val="0000FF"/>
          </w:rPr>
          <w:t>пунктами 13</w:t>
        </w:r>
      </w:hyperlink>
      <w:r>
        <w:t xml:space="preserve"> и </w:t>
      </w:r>
      <w:hyperlink w:anchor="P77">
        <w:r>
          <w:rPr>
            <w:color w:val="0000FF"/>
          </w:rPr>
          <w:t>15</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C3BF5" w:rsidRDefault="007C3BF5">
      <w:pPr>
        <w:pStyle w:val="ConsPlusNormal"/>
        <w:spacing w:before="220"/>
        <w:ind w:firstLine="540"/>
        <w:jc w:val="both"/>
      </w:pPr>
      <w:r>
        <w:t>17. В случае если подарок не выкуплен или не реализован, главой города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C3BF5" w:rsidRDefault="007C3BF5">
      <w:pPr>
        <w:pStyle w:val="ConsPlusNormal"/>
        <w:spacing w:before="220"/>
        <w:ind w:firstLine="540"/>
        <w:jc w:val="both"/>
      </w:pPr>
      <w:r>
        <w:lastRenderedPageBreak/>
        <w:t>18. Средства, вырученные от реализации (выкупа) подарка, зачисляются в доход бюджета города Коврова в порядке, установленном бюджетным законодательством Российской Федерации.</w:t>
      </w: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right"/>
        <w:outlineLvl w:val="1"/>
      </w:pPr>
      <w:r>
        <w:t>Приложение N 1</w:t>
      </w:r>
    </w:p>
    <w:p w:rsidR="007C3BF5" w:rsidRDefault="007C3BF5">
      <w:pPr>
        <w:pStyle w:val="ConsPlusNormal"/>
        <w:jc w:val="right"/>
      </w:pPr>
      <w:r>
        <w:t>к Положению</w:t>
      </w:r>
    </w:p>
    <w:p w:rsidR="007C3BF5" w:rsidRDefault="007C3BF5">
      <w:pPr>
        <w:pStyle w:val="ConsPlusNormal"/>
        <w:jc w:val="right"/>
      </w:pPr>
      <w:r>
        <w:t>о сообщении лицами, замещающими муниципальные</w:t>
      </w:r>
    </w:p>
    <w:p w:rsidR="007C3BF5" w:rsidRDefault="007C3BF5">
      <w:pPr>
        <w:pStyle w:val="ConsPlusNormal"/>
        <w:jc w:val="right"/>
      </w:pPr>
      <w:r>
        <w:t>должности, должности муниципальной службы,</w:t>
      </w:r>
    </w:p>
    <w:p w:rsidR="007C3BF5" w:rsidRDefault="007C3BF5">
      <w:pPr>
        <w:pStyle w:val="ConsPlusNormal"/>
        <w:jc w:val="right"/>
      </w:pPr>
      <w:r>
        <w:t>о получении подарка в связи с протокольными</w:t>
      </w:r>
    </w:p>
    <w:p w:rsidR="007C3BF5" w:rsidRDefault="007C3BF5">
      <w:pPr>
        <w:pStyle w:val="ConsPlusNormal"/>
        <w:jc w:val="right"/>
      </w:pPr>
      <w:r>
        <w:t>мероприятиями, служебными командировками и другими</w:t>
      </w:r>
    </w:p>
    <w:p w:rsidR="007C3BF5" w:rsidRDefault="007C3BF5">
      <w:pPr>
        <w:pStyle w:val="ConsPlusNormal"/>
        <w:jc w:val="right"/>
      </w:pPr>
      <w:r>
        <w:t>официальными мероприятиями, участие в которых</w:t>
      </w:r>
    </w:p>
    <w:p w:rsidR="007C3BF5" w:rsidRDefault="007C3BF5">
      <w:pPr>
        <w:pStyle w:val="ConsPlusNormal"/>
        <w:jc w:val="right"/>
      </w:pPr>
      <w:r>
        <w:t>связано с исполнением служебных (должностных)</w:t>
      </w:r>
    </w:p>
    <w:p w:rsidR="007C3BF5" w:rsidRDefault="007C3BF5">
      <w:pPr>
        <w:pStyle w:val="ConsPlusNormal"/>
        <w:jc w:val="right"/>
      </w:pPr>
      <w:r>
        <w:t>обязанностей, сдаче, определении стоимости подарка,</w:t>
      </w:r>
    </w:p>
    <w:p w:rsidR="007C3BF5" w:rsidRDefault="007C3BF5">
      <w:pPr>
        <w:pStyle w:val="ConsPlusNormal"/>
        <w:jc w:val="right"/>
      </w:pPr>
      <w:r>
        <w:t>реализации (выкупе) и зачислении средств,</w:t>
      </w:r>
    </w:p>
    <w:p w:rsidR="007C3BF5" w:rsidRDefault="007C3BF5">
      <w:pPr>
        <w:pStyle w:val="ConsPlusNormal"/>
        <w:jc w:val="right"/>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r>
        <w:t xml:space="preserve">                      Уведомление о получении подарка</w:t>
      </w:r>
    </w:p>
    <w:p w:rsidR="007C3BF5" w:rsidRDefault="007C3BF5">
      <w:pPr>
        <w:pStyle w:val="ConsPlusNonformat"/>
        <w:jc w:val="both"/>
      </w:pPr>
    </w:p>
    <w:p w:rsidR="007C3BF5" w:rsidRDefault="007C3BF5">
      <w:pPr>
        <w:pStyle w:val="ConsPlusNonformat"/>
        <w:jc w:val="both"/>
      </w:pPr>
      <w:r>
        <w:t xml:space="preserve">                                             В управление  делами и кадрами</w:t>
      </w:r>
    </w:p>
    <w:p w:rsidR="007C3BF5" w:rsidRDefault="007C3BF5">
      <w:pPr>
        <w:pStyle w:val="ConsPlusNonformat"/>
        <w:jc w:val="both"/>
      </w:pPr>
      <w:r>
        <w:t xml:space="preserve">                                             администрации  города  Коврова</w:t>
      </w:r>
    </w:p>
    <w:p w:rsidR="007C3BF5" w:rsidRDefault="007C3BF5">
      <w:pPr>
        <w:pStyle w:val="ConsPlusNonformat"/>
        <w:jc w:val="both"/>
      </w:pPr>
      <w:r>
        <w:t xml:space="preserve">                                             от ___________________________</w:t>
      </w:r>
    </w:p>
    <w:p w:rsidR="007C3BF5" w:rsidRDefault="007C3BF5">
      <w:pPr>
        <w:pStyle w:val="ConsPlusNonformat"/>
        <w:jc w:val="both"/>
      </w:pPr>
      <w:r>
        <w:t xml:space="preserve">                                             ______________________________</w:t>
      </w:r>
    </w:p>
    <w:p w:rsidR="007C3BF5" w:rsidRDefault="007C3BF5">
      <w:pPr>
        <w:pStyle w:val="ConsPlusNonformat"/>
        <w:jc w:val="both"/>
      </w:pPr>
      <w:r>
        <w:t xml:space="preserve">                                             (ф.и.о., занимаемая должность)</w:t>
      </w:r>
    </w:p>
    <w:p w:rsidR="007C3BF5" w:rsidRDefault="007C3BF5">
      <w:pPr>
        <w:pStyle w:val="ConsPlusNonformat"/>
        <w:jc w:val="both"/>
      </w:pPr>
    </w:p>
    <w:p w:rsidR="007C3BF5" w:rsidRDefault="007C3BF5">
      <w:pPr>
        <w:pStyle w:val="ConsPlusNonformat"/>
        <w:jc w:val="both"/>
      </w:pPr>
      <w:bookmarkStart w:id="7" w:name="P109"/>
      <w:bookmarkEnd w:id="7"/>
      <w:r>
        <w:t>Уведомление о получении подарка от "__" ________ 20__ г.</w:t>
      </w:r>
    </w:p>
    <w:p w:rsidR="007C3BF5" w:rsidRDefault="007C3BF5">
      <w:pPr>
        <w:pStyle w:val="ConsPlusNonformat"/>
        <w:jc w:val="both"/>
      </w:pPr>
    </w:p>
    <w:p w:rsidR="007C3BF5" w:rsidRDefault="007C3BF5">
      <w:pPr>
        <w:pStyle w:val="ConsPlusNonformat"/>
        <w:jc w:val="both"/>
      </w:pPr>
      <w:r>
        <w:t>Извещаю о получении _______________________________________________________</w:t>
      </w:r>
    </w:p>
    <w:p w:rsidR="007C3BF5" w:rsidRDefault="007C3BF5">
      <w:pPr>
        <w:pStyle w:val="ConsPlusNonformat"/>
        <w:jc w:val="both"/>
      </w:pPr>
      <w:r>
        <w:t xml:space="preserve">                                     (дата получения)</w:t>
      </w:r>
    </w:p>
    <w:p w:rsidR="007C3BF5" w:rsidRDefault="007C3BF5">
      <w:pPr>
        <w:pStyle w:val="ConsPlusNonformat"/>
        <w:jc w:val="both"/>
      </w:pPr>
      <w:r>
        <w:t>подарка(ов) на ____________________________________________________________</w:t>
      </w:r>
    </w:p>
    <w:p w:rsidR="007C3BF5" w:rsidRDefault="007C3BF5">
      <w:pPr>
        <w:pStyle w:val="ConsPlusNonformat"/>
        <w:jc w:val="both"/>
      </w:pPr>
      <w:r>
        <w:t xml:space="preserve">                     (наименование протокольного мероприятия, служебной</w:t>
      </w:r>
    </w:p>
    <w:p w:rsidR="007C3BF5" w:rsidRDefault="007C3BF5">
      <w:pPr>
        <w:pStyle w:val="ConsPlusNonformat"/>
        <w:jc w:val="both"/>
      </w:pPr>
      <w:r>
        <w:t xml:space="preserve">                    командировки, другого официального мероприятия, место</w:t>
      </w:r>
    </w:p>
    <w:p w:rsidR="007C3BF5" w:rsidRDefault="007C3BF5">
      <w:pPr>
        <w:pStyle w:val="ConsPlusNonformat"/>
        <w:jc w:val="both"/>
      </w:pPr>
      <w:r>
        <w:t xml:space="preserve">                                     и дата проведения)</w:t>
      </w:r>
    </w:p>
    <w:p w:rsidR="007C3BF5" w:rsidRDefault="007C3BF5">
      <w:pPr>
        <w:pStyle w:val="ConsPlusNormal"/>
        <w:jc w:val="both"/>
      </w:pPr>
    </w:p>
    <w:p w:rsidR="007C3BF5" w:rsidRDefault="007C3BF5">
      <w:pPr>
        <w:pStyle w:val="ConsPlusNormal"/>
        <w:sectPr w:rsidR="007C3BF5" w:rsidSect="009067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1"/>
        <w:gridCol w:w="3118"/>
        <w:gridCol w:w="1644"/>
        <w:gridCol w:w="1814"/>
      </w:tblGrid>
      <w:tr w:rsidR="007C3BF5">
        <w:tc>
          <w:tcPr>
            <w:tcW w:w="3031" w:type="dxa"/>
          </w:tcPr>
          <w:p w:rsidR="007C3BF5" w:rsidRDefault="007C3BF5">
            <w:pPr>
              <w:pStyle w:val="ConsPlusNormal"/>
              <w:jc w:val="center"/>
            </w:pPr>
            <w:r>
              <w:lastRenderedPageBreak/>
              <w:t>Наименование подарка</w:t>
            </w:r>
          </w:p>
        </w:tc>
        <w:tc>
          <w:tcPr>
            <w:tcW w:w="3118" w:type="dxa"/>
          </w:tcPr>
          <w:p w:rsidR="007C3BF5" w:rsidRDefault="007C3BF5">
            <w:pPr>
              <w:pStyle w:val="ConsPlusNormal"/>
              <w:jc w:val="center"/>
            </w:pPr>
            <w:r>
              <w:t>Характеристика подарка, его описание</w:t>
            </w:r>
          </w:p>
        </w:tc>
        <w:tc>
          <w:tcPr>
            <w:tcW w:w="1644" w:type="dxa"/>
          </w:tcPr>
          <w:p w:rsidR="007C3BF5" w:rsidRDefault="007C3BF5">
            <w:pPr>
              <w:pStyle w:val="ConsPlusNormal"/>
              <w:jc w:val="center"/>
            </w:pPr>
            <w:r>
              <w:t>Количество предметов</w:t>
            </w:r>
          </w:p>
        </w:tc>
        <w:tc>
          <w:tcPr>
            <w:tcW w:w="1814" w:type="dxa"/>
          </w:tcPr>
          <w:p w:rsidR="007C3BF5" w:rsidRDefault="007C3BF5">
            <w:pPr>
              <w:pStyle w:val="ConsPlusNormal"/>
              <w:jc w:val="center"/>
            </w:pPr>
            <w:r>
              <w:t xml:space="preserve">Стоимость в рублях </w:t>
            </w:r>
            <w:hyperlink w:anchor="P145">
              <w:r>
                <w:rPr>
                  <w:color w:val="0000FF"/>
                </w:rPr>
                <w:t>&lt;*&gt;</w:t>
              </w:r>
            </w:hyperlink>
          </w:p>
        </w:tc>
      </w:tr>
      <w:tr w:rsidR="007C3BF5">
        <w:tc>
          <w:tcPr>
            <w:tcW w:w="3031" w:type="dxa"/>
          </w:tcPr>
          <w:p w:rsidR="007C3BF5" w:rsidRDefault="007C3BF5">
            <w:pPr>
              <w:pStyle w:val="ConsPlusNormal"/>
              <w:jc w:val="both"/>
            </w:pPr>
            <w:r>
              <w:t>1.</w:t>
            </w:r>
          </w:p>
          <w:p w:rsidR="007C3BF5" w:rsidRDefault="007C3BF5">
            <w:pPr>
              <w:pStyle w:val="ConsPlusNormal"/>
              <w:jc w:val="both"/>
            </w:pPr>
            <w:r>
              <w:t>2.</w:t>
            </w:r>
          </w:p>
          <w:p w:rsidR="007C3BF5" w:rsidRDefault="007C3BF5">
            <w:pPr>
              <w:pStyle w:val="ConsPlusNormal"/>
              <w:jc w:val="both"/>
            </w:pPr>
            <w:r>
              <w:t>3.</w:t>
            </w:r>
          </w:p>
          <w:p w:rsidR="007C3BF5" w:rsidRDefault="007C3BF5">
            <w:pPr>
              <w:pStyle w:val="ConsPlusNormal"/>
              <w:jc w:val="both"/>
            </w:pPr>
            <w:r>
              <w:t>Итого</w:t>
            </w:r>
          </w:p>
        </w:tc>
        <w:tc>
          <w:tcPr>
            <w:tcW w:w="3118" w:type="dxa"/>
          </w:tcPr>
          <w:p w:rsidR="007C3BF5" w:rsidRDefault="007C3BF5">
            <w:pPr>
              <w:pStyle w:val="ConsPlusNormal"/>
            </w:pPr>
          </w:p>
        </w:tc>
        <w:tc>
          <w:tcPr>
            <w:tcW w:w="1644" w:type="dxa"/>
          </w:tcPr>
          <w:p w:rsidR="007C3BF5" w:rsidRDefault="007C3BF5">
            <w:pPr>
              <w:pStyle w:val="ConsPlusNormal"/>
            </w:pPr>
          </w:p>
        </w:tc>
        <w:tc>
          <w:tcPr>
            <w:tcW w:w="1814" w:type="dxa"/>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r>
        <w:t>Приложение: ______________________________________________ на _____ листах.</w:t>
      </w:r>
    </w:p>
    <w:p w:rsidR="007C3BF5" w:rsidRDefault="007C3BF5">
      <w:pPr>
        <w:pStyle w:val="ConsPlusNonformat"/>
        <w:jc w:val="both"/>
      </w:pPr>
      <w:r>
        <w:t xml:space="preserve">                         (наименование документа)</w:t>
      </w:r>
    </w:p>
    <w:p w:rsidR="007C3BF5" w:rsidRDefault="007C3BF5">
      <w:pPr>
        <w:pStyle w:val="ConsPlusNonformat"/>
        <w:jc w:val="both"/>
      </w:pPr>
    </w:p>
    <w:p w:rsidR="007C3BF5" w:rsidRDefault="007C3BF5">
      <w:pPr>
        <w:pStyle w:val="ConsPlusNonformat"/>
        <w:jc w:val="both"/>
      </w:pPr>
      <w:r>
        <w:t>Лицо, представившее</w:t>
      </w:r>
    </w:p>
    <w:p w:rsidR="007C3BF5" w:rsidRDefault="007C3BF5">
      <w:pPr>
        <w:pStyle w:val="ConsPlusNonformat"/>
        <w:jc w:val="both"/>
      </w:pPr>
      <w:r>
        <w:t>уведомление ______________ ____________________________ "__" ______ 20__ г.</w:t>
      </w:r>
    </w:p>
    <w:p w:rsidR="007C3BF5" w:rsidRDefault="007C3BF5">
      <w:pPr>
        <w:pStyle w:val="ConsPlusNonformat"/>
        <w:jc w:val="both"/>
      </w:pPr>
      <w:r>
        <w:t xml:space="preserve">               (подпись)      (расшифровка подписи)</w:t>
      </w:r>
    </w:p>
    <w:p w:rsidR="007C3BF5" w:rsidRDefault="007C3BF5">
      <w:pPr>
        <w:pStyle w:val="ConsPlusNonformat"/>
        <w:jc w:val="both"/>
      </w:pPr>
      <w:r>
        <w:t>Лицо, принявшее</w:t>
      </w:r>
    </w:p>
    <w:p w:rsidR="007C3BF5" w:rsidRDefault="007C3BF5">
      <w:pPr>
        <w:pStyle w:val="ConsPlusNonformat"/>
        <w:jc w:val="both"/>
      </w:pPr>
      <w:r>
        <w:t>уведомление ______________ ____________________________ "__" ______ 20__ г.</w:t>
      </w:r>
    </w:p>
    <w:p w:rsidR="007C3BF5" w:rsidRDefault="007C3BF5">
      <w:pPr>
        <w:pStyle w:val="ConsPlusNonformat"/>
        <w:jc w:val="both"/>
      </w:pPr>
      <w:r>
        <w:t xml:space="preserve">               (подпись)      (расшифровка подписи)</w:t>
      </w:r>
    </w:p>
    <w:p w:rsidR="007C3BF5" w:rsidRDefault="007C3BF5">
      <w:pPr>
        <w:pStyle w:val="ConsPlusNonformat"/>
        <w:jc w:val="both"/>
      </w:pPr>
    </w:p>
    <w:p w:rsidR="007C3BF5" w:rsidRDefault="007C3BF5">
      <w:pPr>
        <w:pStyle w:val="ConsPlusNonformat"/>
        <w:jc w:val="both"/>
      </w:pPr>
      <w:r>
        <w:t>Регистрационный номер в журнале регистрации уведомлений __________________</w:t>
      </w:r>
    </w:p>
    <w:p w:rsidR="007C3BF5" w:rsidRDefault="007C3BF5">
      <w:pPr>
        <w:pStyle w:val="ConsPlusNonformat"/>
        <w:jc w:val="both"/>
      </w:pPr>
    </w:p>
    <w:p w:rsidR="007C3BF5" w:rsidRDefault="007C3BF5">
      <w:pPr>
        <w:pStyle w:val="ConsPlusNonformat"/>
        <w:jc w:val="both"/>
      </w:pPr>
      <w:r>
        <w:t>"__" _________ 20__ г.</w:t>
      </w:r>
    </w:p>
    <w:p w:rsidR="007C3BF5" w:rsidRDefault="007C3BF5">
      <w:pPr>
        <w:pStyle w:val="ConsPlusNonformat"/>
        <w:jc w:val="both"/>
      </w:pPr>
    </w:p>
    <w:p w:rsidR="007C3BF5" w:rsidRDefault="007C3BF5">
      <w:pPr>
        <w:pStyle w:val="ConsPlusNonformat"/>
        <w:jc w:val="both"/>
      </w:pPr>
      <w:r>
        <w:t xml:space="preserve">    --------------------------------</w:t>
      </w:r>
    </w:p>
    <w:p w:rsidR="007C3BF5" w:rsidRDefault="007C3BF5">
      <w:pPr>
        <w:pStyle w:val="ConsPlusNonformat"/>
        <w:jc w:val="both"/>
      </w:pPr>
      <w:bookmarkStart w:id="8" w:name="P145"/>
      <w:bookmarkEnd w:id="8"/>
      <w:r>
        <w:t xml:space="preserve">    &lt;*&gt;   Заполняется  при  наличии  документов,  подтверждающих  стоимость</w:t>
      </w:r>
    </w:p>
    <w:p w:rsidR="007C3BF5" w:rsidRDefault="007C3BF5">
      <w:pPr>
        <w:pStyle w:val="ConsPlusNonformat"/>
        <w:jc w:val="both"/>
      </w:pPr>
      <w:r>
        <w:t>подарка.</w:t>
      </w: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right"/>
        <w:outlineLvl w:val="1"/>
      </w:pPr>
      <w:r>
        <w:t>Приложение N 2</w:t>
      </w:r>
    </w:p>
    <w:p w:rsidR="007C3BF5" w:rsidRDefault="007C3BF5">
      <w:pPr>
        <w:pStyle w:val="ConsPlusNormal"/>
        <w:jc w:val="right"/>
      </w:pPr>
      <w:r>
        <w:t>к Положению</w:t>
      </w:r>
    </w:p>
    <w:p w:rsidR="007C3BF5" w:rsidRDefault="007C3BF5">
      <w:pPr>
        <w:pStyle w:val="ConsPlusNormal"/>
        <w:jc w:val="right"/>
      </w:pPr>
      <w:r>
        <w:t>о сообщении лицами, замещающими муниципальные</w:t>
      </w:r>
    </w:p>
    <w:p w:rsidR="007C3BF5" w:rsidRDefault="007C3BF5">
      <w:pPr>
        <w:pStyle w:val="ConsPlusNormal"/>
        <w:jc w:val="right"/>
      </w:pPr>
      <w:r>
        <w:t>должности, должности муниципальной службы,</w:t>
      </w:r>
    </w:p>
    <w:p w:rsidR="007C3BF5" w:rsidRDefault="007C3BF5">
      <w:pPr>
        <w:pStyle w:val="ConsPlusNormal"/>
        <w:jc w:val="right"/>
      </w:pPr>
      <w:r>
        <w:t>о получении подарка в связи с протокольными</w:t>
      </w:r>
    </w:p>
    <w:p w:rsidR="007C3BF5" w:rsidRDefault="007C3BF5">
      <w:pPr>
        <w:pStyle w:val="ConsPlusNormal"/>
        <w:jc w:val="right"/>
      </w:pPr>
      <w:r>
        <w:t>мероприятиями, служебными командировками и другими</w:t>
      </w:r>
    </w:p>
    <w:p w:rsidR="007C3BF5" w:rsidRDefault="007C3BF5">
      <w:pPr>
        <w:pStyle w:val="ConsPlusNormal"/>
        <w:jc w:val="right"/>
      </w:pPr>
      <w:r>
        <w:lastRenderedPageBreak/>
        <w:t>официальными мероприятиями, участие в которых</w:t>
      </w:r>
    </w:p>
    <w:p w:rsidR="007C3BF5" w:rsidRDefault="007C3BF5">
      <w:pPr>
        <w:pStyle w:val="ConsPlusNormal"/>
        <w:jc w:val="right"/>
      </w:pPr>
      <w:r>
        <w:t>связано с исполнением служебных (должностных)</w:t>
      </w:r>
    </w:p>
    <w:p w:rsidR="007C3BF5" w:rsidRDefault="007C3BF5">
      <w:pPr>
        <w:pStyle w:val="ConsPlusNormal"/>
        <w:jc w:val="right"/>
      </w:pPr>
      <w:r>
        <w:t>обязанностей, сдаче, определении стоимости подарка,</w:t>
      </w:r>
    </w:p>
    <w:p w:rsidR="007C3BF5" w:rsidRDefault="007C3BF5">
      <w:pPr>
        <w:pStyle w:val="ConsPlusNormal"/>
        <w:jc w:val="right"/>
      </w:pPr>
      <w:r>
        <w:t>реализации (выкупе) и зачислении средств,</w:t>
      </w:r>
    </w:p>
    <w:p w:rsidR="007C3BF5" w:rsidRDefault="007C3BF5">
      <w:pPr>
        <w:pStyle w:val="ConsPlusNormal"/>
        <w:jc w:val="right"/>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p w:rsidR="007C3BF5" w:rsidRDefault="007C3BF5">
      <w:pPr>
        <w:pStyle w:val="ConsPlusNormal"/>
        <w:jc w:val="center"/>
      </w:pPr>
      <w:bookmarkStart w:id="9" w:name="P167"/>
      <w:bookmarkEnd w:id="9"/>
      <w:r>
        <w:t>Журнал</w:t>
      </w:r>
    </w:p>
    <w:p w:rsidR="007C3BF5" w:rsidRDefault="007C3BF5">
      <w:pPr>
        <w:pStyle w:val="ConsPlusNormal"/>
        <w:jc w:val="center"/>
      </w:pPr>
      <w:r>
        <w:t>регистрации уведомлений о получении подарков</w:t>
      </w:r>
    </w:p>
    <w:p w:rsidR="007C3BF5" w:rsidRDefault="007C3B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0"/>
        <w:gridCol w:w="1020"/>
        <w:gridCol w:w="1077"/>
        <w:gridCol w:w="1637"/>
        <w:gridCol w:w="1260"/>
        <w:gridCol w:w="737"/>
        <w:gridCol w:w="1247"/>
        <w:gridCol w:w="1440"/>
      </w:tblGrid>
      <w:tr w:rsidR="007C3BF5">
        <w:tc>
          <w:tcPr>
            <w:tcW w:w="1190" w:type="dxa"/>
            <w:gridSpan w:val="2"/>
          </w:tcPr>
          <w:p w:rsidR="007C3BF5" w:rsidRDefault="007C3BF5">
            <w:pPr>
              <w:pStyle w:val="ConsPlusNormal"/>
              <w:jc w:val="center"/>
            </w:pPr>
            <w:r>
              <w:t>Уведомление</w:t>
            </w:r>
          </w:p>
        </w:tc>
        <w:tc>
          <w:tcPr>
            <w:tcW w:w="1020" w:type="dxa"/>
            <w:vMerge w:val="restart"/>
          </w:tcPr>
          <w:p w:rsidR="007C3BF5" w:rsidRDefault="007C3BF5">
            <w:pPr>
              <w:pStyle w:val="ConsPlusNormal"/>
              <w:jc w:val="center"/>
            </w:pPr>
            <w:r>
              <w:t>ФИО, замещаемая должность</w:t>
            </w:r>
          </w:p>
        </w:tc>
        <w:tc>
          <w:tcPr>
            <w:tcW w:w="1077" w:type="dxa"/>
            <w:vMerge w:val="restart"/>
          </w:tcPr>
          <w:p w:rsidR="007C3BF5" w:rsidRDefault="007C3BF5">
            <w:pPr>
              <w:pStyle w:val="ConsPlusNormal"/>
              <w:jc w:val="center"/>
            </w:pPr>
            <w:r>
              <w:t>Дата и обстоятельства дарения</w:t>
            </w:r>
          </w:p>
        </w:tc>
        <w:tc>
          <w:tcPr>
            <w:tcW w:w="4881" w:type="dxa"/>
            <w:gridSpan w:val="4"/>
          </w:tcPr>
          <w:p w:rsidR="007C3BF5" w:rsidRDefault="007C3BF5">
            <w:pPr>
              <w:pStyle w:val="ConsPlusNormal"/>
              <w:jc w:val="center"/>
            </w:pPr>
            <w:r>
              <w:t>Характеристика подарка</w:t>
            </w:r>
          </w:p>
        </w:tc>
        <w:tc>
          <w:tcPr>
            <w:tcW w:w="1440" w:type="dxa"/>
            <w:vMerge w:val="restart"/>
          </w:tcPr>
          <w:p w:rsidR="007C3BF5" w:rsidRDefault="007C3BF5">
            <w:pPr>
              <w:pStyle w:val="ConsPlusNormal"/>
              <w:jc w:val="center"/>
            </w:pPr>
            <w:r>
              <w:t xml:space="preserve">Место хранения </w:t>
            </w:r>
            <w:hyperlink w:anchor="P213">
              <w:r>
                <w:rPr>
                  <w:color w:val="0000FF"/>
                </w:rPr>
                <w:t>&lt;**&gt;</w:t>
              </w:r>
            </w:hyperlink>
          </w:p>
        </w:tc>
      </w:tr>
      <w:tr w:rsidR="007C3BF5">
        <w:tc>
          <w:tcPr>
            <w:tcW w:w="510" w:type="dxa"/>
          </w:tcPr>
          <w:p w:rsidR="007C3BF5" w:rsidRDefault="007C3BF5">
            <w:pPr>
              <w:pStyle w:val="ConsPlusNormal"/>
              <w:jc w:val="center"/>
            </w:pPr>
            <w:r>
              <w:t>N</w:t>
            </w:r>
          </w:p>
        </w:tc>
        <w:tc>
          <w:tcPr>
            <w:tcW w:w="680" w:type="dxa"/>
          </w:tcPr>
          <w:p w:rsidR="007C3BF5" w:rsidRDefault="007C3BF5">
            <w:pPr>
              <w:pStyle w:val="ConsPlusNormal"/>
              <w:jc w:val="center"/>
            </w:pPr>
            <w:r>
              <w:t>дата</w:t>
            </w:r>
          </w:p>
        </w:tc>
        <w:tc>
          <w:tcPr>
            <w:tcW w:w="1020" w:type="dxa"/>
            <w:vMerge/>
          </w:tcPr>
          <w:p w:rsidR="007C3BF5" w:rsidRDefault="007C3BF5">
            <w:pPr>
              <w:pStyle w:val="ConsPlusNormal"/>
            </w:pPr>
          </w:p>
        </w:tc>
        <w:tc>
          <w:tcPr>
            <w:tcW w:w="1077" w:type="dxa"/>
            <w:vMerge/>
          </w:tcPr>
          <w:p w:rsidR="007C3BF5" w:rsidRDefault="007C3BF5">
            <w:pPr>
              <w:pStyle w:val="ConsPlusNormal"/>
            </w:pPr>
          </w:p>
        </w:tc>
        <w:tc>
          <w:tcPr>
            <w:tcW w:w="1637" w:type="dxa"/>
          </w:tcPr>
          <w:p w:rsidR="007C3BF5" w:rsidRDefault="007C3BF5">
            <w:pPr>
              <w:pStyle w:val="ConsPlusNormal"/>
              <w:jc w:val="center"/>
            </w:pPr>
            <w:r>
              <w:t>Наименование</w:t>
            </w:r>
          </w:p>
        </w:tc>
        <w:tc>
          <w:tcPr>
            <w:tcW w:w="1260" w:type="dxa"/>
          </w:tcPr>
          <w:p w:rsidR="007C3BF5" w:rsidRDefault="007C3BF5">
            <w:pPr>
              <w:pStyle w:val="ConsPlusNormal"/>
              <w:jc w:val="center"/>
            </w:pPr>
            <w:r>
              <w:t>Описание</w:t>
            </w:r>
          </w:p>
        </w:tc>
        <w:tc>
          <w:tcPr>
            <w:tcW w:w="737" w:type="dxa"/>
          </w:tcPr>
          <w:p w:rsidR="007C3BF5" w:rsidRDefault="007C3BF5">
            <w:pPr>
              <w:pStyle w:val="ConsPlusNormal"/>
              <w:jc w:val="center"/>
            </w:pPr>
            <w:r>
              <w:t>Количество предметов</w:t>
            </w:r>
          </w:p>
        </w:tc>
        <w:tc>
          <w:tcPr>
            <w:tcW w:w="1247" w:type="dxa"/>
          </w:tcPr>
          <w:p w:rsidR="007C3BF5" w:rsidRDefault="007C3BF5">
            <w:pPr>
              <w:pStyle w:val="ConsPlusNormal"/>
              <w:jc w:val="center"/>
            </w:pPr>
            <w:r>
              <w:t xml:space="preserve">Стоимость (руб.) </w:t>
            </w:r>
            <w:hyperlink w:anchor="P211">
              <w:r>
                <w:rPr>
                  <w:color w:val="0000FF"/>
                </w:rPr>
                <w:t>&lt;*&gt;</w:t>
              </w:r>
            </w:hyperlink>
          </w:p>
        </w:tc>
        <w:tc>
          <w:tcPr>
            <w:tcW w:w="1440" w:type="dxa"/>
            <w:vMerge/>
          </w:tcPr>
          <w:p w:rsidR="007C3BF5" w:rsidRDefault="007C3BF5">
            <w:pPr>
              <w:pStyle w:val="ConsPlusNormal"/>
            </w:pPr>
          </w:p>
        </w:tc>
      </w:tr>
      <w:tr w:rsidR="007C3BF5">
        <w:tc>
          <w:tcPr>
            <w:tcW w:w="510" w:type="dxa"/>
          </w:tcPr>
          <w:p w:rsidR="007C3BF5" w:rsidRDefault="007C3BF5">
            <w:pPr>
              <w:pStyle w:val="ConsPlusNormal"/>
              <w:jc w:val="center"/>
            </w:pPr>
            <w:r>
              <w:t>1</w:t>
            </w:r>
          </w:p>
        </w:tc>
        <w:tc>
          <w:tcPr>
            <w:tcW w:w="680" w:type="dxa"/>
          </w:tcPr>
          <w:p w:rsidR="007C3BF5" w:rsidRDefault="007C3BF5">
            <w:pPr>
              <w:pStyle w:val="ConsPlusNormal"/>
              <w:jc w:val="center"/>
            </w:pPr>
            <w:r>
              <w:t>2</w:t>
            </w:r>
          </w:p>
        </w:tc>
        <w:tc>
          <w:tcPr>
            <w:tcW w:w="1020" w:type="dxa"/>
          </w:tcPr>
          <w:p w:rsidR="007C3BF5" w:rsidRDefault="007C3BF5">
            <w:pPr>
              <w:pStyle w:val="ConsPlusNormal"/>
              <w:jc w:val="center"/>
            </w:pPr>
            <w:r>
              <w:t>3</w:t>
            </w:r>
          </w:p>
        </w:tc>
        <w:tc>
          <w:tcPr>
            <w:tcW w:w="1077" w:type="dxa"/>
          </w:tcPr>
          <w:p w:rsidR="007C3BF5" w:rsidRDefault="007C3BF5">
            <w:pPr>
              <w:pStyle w:val="ConsPlusNormal"/>
              <w:jc w:val="center"/>
            </w:pPr>
            <w:r>
              <w:t>4</w:t>
            </w:r>
          </w:p>
        </w:tc>
        <w:tc>
          <w:tcPr>
            <w:tcW w:w="1637" w:type="dxa"/>
          </w:tcPr>
          <w:p w:rsidR="007C3BF5" w:rsidRDefault="007C3BF5">
            <w:pPr>
              <w:pStyle w:val="ConsPlusNormal"/>
              <w:jc w:val="center"/>
            </w:pPr>
            <w:r>
              <w:t>5</w:t>
            </w:r>
          </w:p>
        </w:tc>
        <w:tc>
          <w:tcPr>
            <w:tcW w:w="1260" w:type="dxa"/>
          </w:tcPr>
          <w:p w:rsidR="007C3BF5" w:rsidRDefault="007C3BF5">
            <w:pPr>
              <w:pStyle w:val="ConsPlusNormal"/>
              <w:jc w:val="center"/>
            </w:pPr>
            <w:r>
              <w:t>6</w:t>
            </w:r>
          </w:p>
        </w:tc>
        <w:tc>
          <w:tcPr>
            <w:tcW w:w="737" w:type="dxa"/>
          </w:tcPr>
          <w:p w:rsidR="007C3BF5" w:rsidRDefault="007C3BF5">
            <w:pPr>
              <w:pStyle w:val="ConsPlusNormal"/>
              <w:jc w:val="center"/>
            </w:pPr>
            <w:r>
              <w:t>7</w:t>
            </w:r>
          </w:p>
        </w:tc>
        <w:tc>
          <w:tcPr>
            <w:tcW w:w="1247" w:type="dxa"/>
          </w:tcPr>
          <w:p w:rsidR="007C3BF5" w:rsidRDefault="007C3BF5">
            <w:pPr>
              <w:pStyle w:val="ConsPlusNormal"/>
              <w:jc w:val="center"/>
            </w:pPr>
            <w:bookmarkStart w:id="10" w:name="P188"/>
            <w:bookmarkEnd w:id="10"/>
            <w:r>
              <w:t>8</w:t>
            </w:r>
          </w:p>
        </w:tc>
        <w:tc>
          <w:tcPr>
            <w:tcW w:w="1440" w:type="dxa"/>
          </w:tcPr>
          <w:p w:rsidR="007C3BF5" w:rsidRDefault="007C3BF5">
            <w:pPr>
              <w:pStyle w:val="ConsPlusNormal"/>
              <w:jc w:val="center"/>
            </w:pPr>
            <w:bookmarkStart w:id="11" w:name="P189"/>
            <w:bookmarkEnd w:id="11"/>
            <w:r>
              <w:t>9</w:t>
            </w:r>
          </w:p>
        </w:tc>
      </w:tr>
      <w:tr w:rsidR="007C3BF5">
        <w:tc>
          <w:tcPr>
            <w:tcW w:w="510" w:type="dxa"/>
          </w:tcPr>
          <w:p w:rsidR="007C3BF5" w:rsidRDefault="007C3BF5">
            <w:pPr>
              <w:pStyle w:val="ConsPlusNormal"/>
            </w:pPr>
          </w:p>
        </w:tc>
        <w:tc>
          <w:tcPr>
            <w:tcW w:w="680" w:type="dxa"/>
          </w:tcPr>
          <w:p w:rsidR="007C3BF5" w:rsidRDefault="007C3BF5">
            <w:pPr>
              <w:pStyle w:val="ConsPlusNormal"/>
            </w:pPr>
          </w:p>
        </w:tc>
        <w:tc>
          <w:tcPr>
            <w:tcW w:w="1020" w:type="dxa"/>
          </w:tcPr>
          <w:p w:rsidR="007C3BF5" w:rsidRDefault="007C3BF5">
            <w:pPr>
              <w:pStyle w:val="ConsPlusNormal"/>
            </w:pPr>
          </w:p>
        </w:tc>
        <w:tc>
          <w:tcPr>
            <w:tcW w:w="1077" w:type="dxa"/>
          </w:tcPr>
          <w:p w:rsidR="007C3BF5" w:rsidRDefault="007C3BF5">
            <w:pPr>
              <w:pStyle w:val="ConsPlusNormal"/>
            </w:pPr>
          </w:p>
        </w:tc>
        <w:tc>
          <w:tcPr>
            <w:tcW w:w="1637" w:type="dxa"/>
          </w:tcPr>
          <w:p w:rsidR="007C3BF5" w:rsidRDefault="007C3BF5">
            <w:pPr>
              <w:pStyle w:val="ConsPlusNormal"/>
            </w:pPr>
          </w:p>
        </w:tc>
        <w:tc>
          <w:tcPr>
            <w:tcW w:w="1260" w:type="dxa"/>
          </w:tcPr>
          <w:p w:rsidR="007C3BF5" w:rsidRDefault="007C3BF5">
            <w:pPr>
              <w:pStyle w:val="ConsPlusNormal"/>
            </w:pPr>
          </w:p>
        </w:tc>
        <w:tc>
          <w:tcPr>
            <w:tcW w:w="737" w:type="dxa"/>
          </w:tcPr>
          <w:p w:rsidR="007C3BF5" w:rsidRDefault="007C3BF5">
            <w:pPr>
              <w:pStyle w:val="ConsPlusNormal"/>
            </w:pPr>
          </w:p>
        </w:tc>
        <w:tc>
          <w:tcPr>
            <w:tcW w:w="1247" w:type="dxa"/>
          </w:tcPr>
          <w:p w:rsidR="007C3BF5" w:rsidRDefault="007C3BF5">
            <w:pPr>
              <w:pStyle w:val="ConsPlusNormal"/>
            </w:pPr>
          </w:p>
        </w:tc>
        <w:tc>
          <w:tcPr>
            <w:tcW w:w="1440" w:type="dxa"/>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r>
        <w:t>В этом журнале пронумеровано и прошнуровано (______) _____________ страниц.</w:t>
      </w:r>
    </w:p>
    <w:p w:rsidR="007C3BF5" w:rsidRDefault="007C3BF5">
      <w:pPr>
        <w:pStyle w:val="ConsPlusNonformat"/>
        <w:jc w:val="both"/>
      </w:pPr>
      <w:r>
        <w:t xml:space="preserve">                                                       (прописью)</w:t>
      </w:r>
    </w:p>
    <w:p w:rsidR="007C3BF5" w:rsidRDefault="007C3BF5">
      <w:pPr>
        <w:pStyle w:val="ConsPlusNonformat"/>
        <w:jc w:val="both"/>
      </w:pPr>
    </w:p>
    <w:p w:rsidR="007C3BF5" w:rsidRDefault="007C3BF5">
      <w:pPr>
        <w:pStyle w:val="ConsPlusNonformat"/>
        <w:jc w:val="both"/>
      </w:pPr>
      <w:r>
        <w:t>Должностное лицо _____________________ ____________ _______________________</w:t>
      </w:r>
    </w:p>
    <w:p w:rsidR="007C3BF5" w:rsidRDefault="007C3BF5">
      <w:pPr>
        <w:pStyle w:val="ConsPlusNonformat"/>
        <w:jc w:val="both"/>
      </w:pPr>
      <w:r>
        <w:t xml:space="preserve">                      (должность)        (подпись)    (расшифровка подписи)</w:t>
      </w:r>
    </w:p>
    <w:p w:rsidR="007C3BF5" w:rsidRDefault="007C3BF5">
      <w:pPr>
        <w:pStyle w:val="ConsPlusNonformat"/>
        <w:jc w:val="both"/>
      </w:pPr>
    </w:p>
    <w:p w:rsidR="007C3BF5" w:rsidRDefault="007C3BF5">
      <w:pPr>
        <w:pStyle w:val="ConsPlusNonformat"/>
        <w:jc w:val="both"/>
      </w:pPr>
    </w:p>
    <w:p w:rsidR="007C3BF5" w:rsidRDefault="007C3BF5">
      <w:pPr>
        <w:pStyle w:val="ConsPlusNonformat"/>
        <w:jc w:val="both"/>
      </w:pPr>
      <w:r>
        <w:t>М.П. "___"____________ 20___ г.</w:t>
      </w:r>
    </w:p>
    <w:p w:rsidR="007C3BF5" w:rsidRDefault="007C3BF5">
      <w:pPr>
        <w:pStyle w:val="ConsPlusNonformat"/>
        <w:jc w:val="both"/>
      </w:pP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p>
    <w:p w:rsidR="007C3BF5" w:rsidRDefault="007C3BF5">
      <w:pPr>
        <w:pStyle w:val="ConsPlusNonformat"/>
        <w:jc w:val="both"/>
      </w:pPr>
      <w:bookmarkStart w:id="12" w:name="P211"/>
      <w:bookmarkEnd w:id="12"/>
      <w:r>
        <w:t xml:space="preserve">&lt;*&gt; </w:t>
      </w:r>
      <w:hyperlink w:anchor="P188">
        <w:r>
          <w:rPr>
            <w:color w:val="0000FF"/>
          </w:rPr>
          <w:t>Графа 8</w:t>
        </w:r>
      </w:hyperlink>
      <w:r>
        <w:t xml:space="preserve">  заполняется  при  наличии документов, подтверждающих стоимость</w:t>
      </w:r>
    </w:p>
    <w:p w:rsidR="007C3BF5" w:rsidRDefault="007C3BF5">
      <w:pPr>
        <w:pStyle w:val="ConsPlusNonformat"/>
        <w:jc w:val="both"/>
      </w:pPr>
      <w:r>
        <w:t>подарка.</w:t>
      </w:r>
    </w:p>
    <w:p w:rsidR="007C3BF5" w:rsidRDefault="007C3BF5">
      <w:pPr>
        <w:pStyle w:val="ConsPlusNonformat"/>
        <w:jc w:val="both"/>
      </w:pPr>
      <w:bookmarkStart w:id="13" w:name="P213"/>
      <w:bookmarkEnd w:id="13"/>
      <w:r>
        <w:t xml:space="preserve">&lt;**&gt; </w:t>
      </w:r>
      <w:hyperlink w:anchor="P189">
        <w:r>
          <w:rPr>
            <w:color w:val="0000FF"/>
          </w:rPr>
          <w:t>Графа 9</w:t>
        </w:r>
      </w:hyperlink>
      <w:r>
        <w:t xml:space="preserve"> заполняется при принятии подарка на ответственное хранение.</w:t>
      </w:r>
    </w:p>
    <w:p w:rsidR="007C3BF5" w:rsidRDefault="007C3BF5">
      <w:pPr>
        <w:pStyle w:val="ConsPlusNormal"/>
        <w:sectPr w:rsidR="007C3BF5">
          <w:pgSz w:w="16838" w:h="11905" w:orient="landscape"/>
          <w:pgMar w:top="1701" w:right="1134" w:bottom="850" w:left="1134" w:header="0" w:footer="0" w:gutter="0"/>
          <w:cols w:space="720"/>
          <w:titlePg/>
        </w:sectPr>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right"/>
        <w:outlineLvl w:val="1"/>
      </w:pPr>
      <w:r>
        <w:t>Приложение N 3</w:t>
      </w:r>
    </w:p>
    <w:p w:rsidR="007C3BF5" w:rsidRDefault="007C3BF5">
      <w:pPr>
        <w:pStyle w:val="ConsPlusNormal"/>
        <w:jc w:val="right"/>
      </w:pPr>
      <w:r>
        <w:t>к Положению</w:t>
      </w:r>
    </w:p>
    <w:p w:rsidR="007C3BF5" w:rsidRDefault="007C3BF5">
      <w:pPr>
        <w:pStyle w:val="ConsPlusNormal"/>
        <w:jc w:val="right"/>
      </w:pPr>
      <w:r>
        <w:t>о сообщении лицами, замещающими муниципальные</w:t>
      </w:r>
    </w:p>
    <w:p w:rsidR="007C3BF5" w:rsidRDefault="007C3BF5">
      <w:pPr>
        <w:pStyle w:val="ConsPlusNormal"/>
        <w:jc w:val="right"/>
      </w:pPr>
      <w:r>
        <w:t>должности, должности муниципальной службы,</w:t>
      </w:r>
    </w:p>
    <w:p w:rsidR="007C3BF5" w:rsidRDefault="007C3BF5">
      <w:pPr>
        <w:pStyle w:val="ConsPlusNormal"/>
        <w:jc w:val="right"/>
      </w:pPr>
      <w:r>
        <w:t>о получении подарка в связи с протокольными</w:t>
      </w:r>
    </w:p>
    <w:p w:rsidR="007C3BF5" w:rsidRDefault="007C3BF5">
      <w:pPr>
        <w:pStyle w:val="ConsPlusNormal"/>
        <w:jc w:val="right"/>
      </w:pPr>
      <w:r>
        <w:t>мероприятиями, служебными командировками и другими</w:t>
      </w:r>
    </w:p>
    <w:p w:rsidR="007C3BF5" w:rsidRDefault="007C3BF5">
      <w:pPr>
        <w:pStyle w:val="ConsPlusNormal"/>
        <w:jc w:val="right"/>
      </w:pPr>
      <w:r>
        <w:t>официальными мероприятиями, участие в которых</w:t>
      </w:r>
    </w:p>
    <w:p w:rsidR="007C3BF5" w:rsidRDefault="007C3BF5">
      <w:pPr>
        <w:pStyle w:val="ConsPlusNormal"/>
        <w:jc w:val="right"/>
      </w:pPr>
      <w:r>
        <w:t>связано с исполнением служебных (должностных)</w:t>
      </w:r>
    </w:p>
    <w:p w:rsidR="007C3BF5" w:rsidRDefault="007C3BF5">
      <w:pPr>
        <w:pStyle w:val="ConsPlusNormal"/>
        <w:jc w:val="right"/>
      </w:pPr>
      <w:r>
        <w:t>обязанностей, сдаче, определении стоимости подарка,</w:t>
      </w:r>
    </w:p>
    <w:p w:rsidR="007C3BF5" w:rsidRDefault="007C3BF5">
      <w:pPr>
        <w:pStyle w:val="ConsPlusNormal"/>
        <w:jc w:val="right"/>
      </w:pPr>
      <w:r>
        <w:t>реализации (выкупе) и зачислении средств,</w:t>
      </w:r>
    </w:p>
    <w:p w:rsidR="007C3BF5" w:rsidRDefault="007C3BF5">
      <w:pPr>
        <w:pStyle w:val="ConsPlusNormal"/>
        <w:jc w:val="right"/>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r>
        <w:t xml:space="preserve">                                    Акт</w:t>
      </w:r>
    </w:p>
    <w:p w:rsidR="007C3BF5" w:rsidRDefault="007C3BF5">
      <w:pPr>
        <w:pStyle w:val="ConsPlusNonformat"/>
        <w:jc w:val="both"/>
      </w:pPr>
      <w:r>
        <w:t xml:space="preserve">                          приема-передачи подарка</w:t>
      </w:r>
    </w:p>
    <w:p w:rsidR="007C3BF5" w:rsidRDefault="007C3BF5">
      <w:pPr>
        <w:pStyle w:val="ConsPlusNonformat"/>
        <w:jc w:val="both"/>
      </w:pPr>
      <w:r>
        <w:t>"__" __________ 20__ г.                                              N ____</w:t>
      </w:r>
    </w:p>
    <w:p w:rsidR="007C3BF5" w:rsidRDefault="007C3BF5">
      <w:pPr>
        <w:pStyle w:val="ConsPlusNonformat"/>
        <w:jc w:val="both"/>
      </w:pPr>
    </w:p>
    <w:p w:rsidR="007C3BF5" w:rsidRDefault="007C3BF5">
      <w:pPr>
        <w:pStyle w:val="ConsPlusNonformat"/>
        <w:jc w:val="both"/>
      </w:pPr>
      <w:r>
        <w:t>Наименование структурного подразделения администрации города Коврова</w:t>
      </w: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r>
        <w:t>Материально ответственное лицо ____________________________________________</w:t>
      </w:r>
    </w:p>
    <w:p w:rsidR="007C3BF5" w:rsidRDefault="007C3BF5">
      <w:pPr>
        <w:pStyle w:val="ConsPlusNonformat"/>
        <w:jc w:val="both"/>
      </w:pPr>
    </w:p>
    <w:p w:rsidR="007C3BF5" w:rsidRDefault="007C3BF5">
      <w:pPr>
        <w:pStyle w:val="ConsPlusNonformat"/>
        <w:jc w:val="both"/>
      </w:pPr>
      <w:r>
        <w:t>Мы, нижеподписавшиеся, составили настоящий акт о том, что _________________</w:t>
      </w:r>
    </w:p>
    <w:p w:rsidR="007C3BF5" w:rsidRDefault="007C3BF5">
      <w:pPr>
        <w:pStyle w:val="ConsPlusNonformat"/>
        <w:jc w:val="both"/>
      </w:pPr>
      <w:r>
        <w:t>____________________________________________________________________ сдает;</w:t>
      </w:r>
    </w:p>
    <w:p w:rsidR="007C3BF5" w:rsidRDefault="007C3BF5">
      <w:pPr>
        <w:pStyle w:val="ConsPlusNonformat"/>
        <w:jc w:val="both"/>
      </w:pPr>
      <w:r>
        <w:t xml:space="preserve">                        (ФИО, замещаемая должность)</w:t>
      </w: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r>
        <w:t xml:space="preserve">            (Ф.И.О.  ответственного лица, замещаемая должность)</w:t>
      </w:r>
    </w:p>
    <w:p w:rsidR="007C3BF5" w:rsidRDefault="007C3BF5">
      <w:pPr>
        <w:pStyle w:val="ConsPlusNonformat"/>
        <w:jc w:val="both"/>
      </w:pPr>
      <w:r>
        <w:t>принимает подарок(и), полученный(ые) в связи с: ___________________________</w:t>
      </w:r>
    </w:p>
    <w:p w:rsidR="007C3BF5" w:rsidRDefault="007C3BF5">
      <w:pPr>
        <w:pStyle w:val="ConsPlusNonformat"/>
        <w:jc w:val="both"/>
      </w:pPr>
      <w:r>
        <w:t xml:space="preserve">                                                  (указывается мероприятие</w:t>
      </w:r>
    </w:p>
    <w:p w:rsidR="007C3BF5" w:rsidRDefault="007C3BF5">
      <w:pPr>
        <w:pStyle w:val="ConsPlusNonformat"/>
        <w:jc w:val="both"/>
      </w:pPr>
      <w:r>
        <w:t xml:space="preserve">                                                           и дата)</w:t>
      </w:r>
    </w:p>
    <w:p w:rsidR="007C3BF5" w:rsidRDefault="007C3BF5">
      <w:pPr>
        <w:pStyle w:val="ConsPlusNormal"/>
        <w:jc w:val="both"/>
      </w:pPr>
    </w:p>
    <w:p w:rsidR="007C3BF5" w:rsidRDefault="007C3BF5">
      <w:pPr>
        <w:pStyle w:val="ConsPlusNormal"/>
        <w:sectPr w:rsidR="007C3B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1771"/>
        <w:gridCol w:w="1725"/>
        <w:gridCol w:w="1364"/>
        <w:gridCol w:w="1345"/>
        <w:gridCol w:w="1474"/>
        <w:gridCol w:w="1287"/>
      </w:tblGrid>
      <w:tr w:rsidR="007C3BF5">
        <w:tc>
          <w:tcPr>
            <w:tcW w:w="640" w:type="dxa"/>
          </w:tcPr>
          <w:p w:rsidR="007C3BF5" w:rsidRDefault="007C3BF5">
            <w:pPr>
              <w:pStyle w:val="ConsPlusNormal"/>
              <w:jc w:val="center"/>
            </w:pPr>
            <w:r>
              <w:lastRenderedPageBreak/>
              <w:t>N п/п</w:t>
            </w:r>
          </w:p>
        </w:tc>
        <w:tc>
          <w:tcPr>
            <w:tcW w:w="1771" w:type="dxa"/>
          </w:tcPr>
          <w:p w:rsidR="007C3BF5" w:rsidRDefault="007C3BF5">
            <w:pPr>
              <w:pStyle w:val="ConsPlusNormal"/>
              <w:jc w:val="center"/>
            </w:pPr>
            <w:r>
              <w:t>Наименование подарка</w:t>
            </w:r>
          </w:p>
        </w:tc>
        <w:tc>
          <w:tcPr>
            <w:tcW w:w="1725" w:type="dxa"/>
          </w:tcPr>
          <w:p w:rsidR="007C3BF5" w:rsidRDefault="007C3BF5">
            <w:pPr>
              <w:pStyle w:val="ConsPlusNormal"/>
              <w:jc w:val="center"/>
            </w:pPr>
            <w:r>
              <w:t>Характеристика подарка, его описание</w:t>
            </w:r>
          </w:p>
        </w:tc>
        <w:tc>
          <w:tcPr>
            <w:tcW w:w="1364" w:type="dxa"/>
          </w:tcPr>
          <w:p w:rsidR="007C3BF5" w:rsidRDefault="007C3BF5">
            <w:pPr>
              <w:pStyle w:val="ConsPlusNormal"/>
              <w:jc w:val="center"/>
            </w:pPr>
            <w:r>
              <w:t>Количество предметов, шт.</w:t>
            </w:r>
          </w:p>
        </w:tc>
        <w:tc>
          <w:tcPr>
            <w:tcW w:w="1345" w:type="dxa"/>
          </w:tcPr>
          <w:p w:rsidR="007C3BF5" w:rsidRDefault="007C3BF5">
            <w:pPr>
              <w:pStyle w:val="ConsPlusNormal"/>
              <w:jc w:val="center"/>
            </w:pPr>
            <w:r>
              <w:t xml:space="preserve">Стоимость, руб. </w:t>
            </w:r>
            <w:hyperlink w:anchor="P292">
              <w:r>
                <w:rPr>
                  <w:color w:val="0000FF"/>
                </w:rPr>
                <w:t>&lt;*&gt;</w:t>
              </w:r>
            </w:hyperlink>
          </w:p>
        </w:tc>
        <w:tc>
          <w:tcPr>
            <w:tcW w:w="1474" w:type="dxa"/>
          </w:tcPr>
          <w:p w:rsidR="007C3BF5" w:rsidRDefault="007C3BF5">
            <w:pPr>
              <w:pStyle w:val="ConsPlusNormal"/>
              <w:jc w:val="center"/>
            </w:pPr>
            <w:r>
              <w:t>Регистрационный номер в журнале регистрации уведомлений о получении подарков</w:t>
            </w:r>
          </w:p>
        </w:tc>
        <w:tc>
          <w:tcPr>
            <w:tcW w:w="1287" w:type="dxa"/>
          </w:tcPr>
          <w:p w:rsidR="007C3BF5" w:rsidRDefault="007C3BF5">
            <w:pPr>
              <w:pStyle w:val="ConsPlusNormal"/>
              <w:jc w:val="center"/>
            </w:pPr>
            <w:r>
              <w:t xml:space="preserve">Дата, номер акта приема-передачи подарка </w:t>
            </w:r>
            <w:hyperlink w:anchor="P294">
              <w:r>
                <w:rPr>
                  <w:color w:val="0000FF"/>
                </w:rPr>
                <w:t>&lt;**&gt;</w:t>
              </w:r>
            </w:hyperlink>
          </w:p>
        </w:tc>
      </w:tr>
      <w:tr w:rsidR="007C3BF5">
        <w:tc>
          <w:tcPr>
            <w:tcW w:w="640" w:type="dxa"/>
          </w:tcPr>
          <w:p w:rsidR="007C3BF5" w:rsidRDefault="007C3BF5">
            <w:pPr>
              <w:pStyle w:val="ConsPlusNormal"/>
              <w:jc w:val="center"/>
            </w:pPr>
            <w:r>
              <w:t>1</w:t>
            </w:r>
          </w:p>
        </w:tc>
        <w:tc>
          <w:tcPr>
            <w:tcW w:w="1771" w:type="dxa"/>
          </w:tcPr>
          <w:p w:rsidR="007C3BF5" w:rsidRDefault="007C3BF5">
            <w:pPr>
              <w:pStyle w:val="ConsPlusNormal"/>
              <w:jc w:val="center"/>
            </w:pPr>
            <w:r>
              <w:t>2</w:t>
            </w:r>
          </w:p>
        </w:tc>
        <w:tc>
          <w:tcPr>
            <w:tcW w:w="1725" w:type="dxa"/>
          </w:tcPr>
          <w:p w:rsidR="007C3BF5" w:rsidRDefault="007C3BF5">
            <w:pPr>
              <w:pStyle w:val="ConsPlusNormal"/>
              <w:jc w:val="center"/>
            </w:pPr>
            <w:r>
              <w:t>3</w:t>
            </w:r>
          </w:p>
        </w:tc>
        <w:tc>
          <w:tcPr>
            <w:tcW w:w="1364" w:type="dxa"/>
          </w:tcPr>
          <w:p w:rsidR="007C3BF5" w:rsidRDefault="007C3BF5">
            <w:pPr>
              <w:pStyle w:val="ConsPlusNormal"/>
              <w:jc w:val="center"/>
            </w:pPr>
            <w:r>
              <w:t>4</w:t>
            </w:r>
          </w:p>
        </w:tc>
        <w:tc>
          <w:tcPr>
            <w:tcW w:w="1345" w:type="dxa"/>
          </w:tcPr>
          <w:p w:rsidR="007C3BF5" w:rsidRDefault="007C3BF5">
            <w:pPr>
              <w:pStyle w:val="ConsPlusNormal"/>
              <w:jc w:val="center"/>
            </w:pPr>
            <w:bookmarkStart w:id="14" w:name="P262"/>
            <w:bookmarkEnd w:id="14"/>
            <w:r>
              <w:t>5</w:t>
            </w:r>
          </w:p>
        </w:tc>
        <w:tc>
          <w:tcPr>
            <w:tcW w:w="1474" w:type="dxa"/>
          </w:tcPr>
          <w:p w:rsidR="007C3BF5" w:rsidRDefault="007C3BF5">
            <w:pPr>
              <w:pStyle w:val="ConsPlusNormal"/>
              <w:jc w:val="center"/>
            </w:pPr>
            <w:r>
              <w:t>6</w:t>
            </w:r>
          </w:p>
        </w:tc>
        <w:tc>
          <w:tcPr>
            <w:tcW w:w="1287" w:type="dxa"/>
          </w:tcPr>
          <w:p w:rsidR="007C3BF5" w:rsidRDefault="007C3BF5">
            <w:pPr>
              <w:pStyle w:val="ConsPlusNormal"/>
              <w:jc w:val="center"/>
            </w:pPr>
            <w:bookmarkStart w:id="15" w:name="P264"/>
            <w:bookmarkEnd w:id="15"/>
            <w:r>
              <w:t>7</w:t>
            </w:r>
          </w:p>
        </w:tc>
      </w:tr>
      <w:tr w:rsidR="007C3BF5">
        <w:tc>
          <w:tcPr>
            <w:tcW w:w="640" w:type="dxa"/>
          </w:tcPr>
          <w:p w:rsidR="007C3BF5" w:rsidRDefault="007C3BF5">
            <w:pPr>
              <w:pStyle w:val="ConsPlusNormal"/>
            </w:pPr>
          </w:p>
        </w:tc>
        <w:tc>
          <w:tcPr>
            <w:tcW w:w="1771" w:type="dxa"/>
          </w:tcPr>
          <w:p w:rsidR="007C3BF5" w:rsidRDefault="007C3BF5">
            <w:pPr>
              <w:pStyle w:val="ConsPlusNormal"/>
            </w:pPr>
          </w:p>
        </w:tc>
        <w:tc>
          <w:tcPr>
            <w:tcW w:w="1725" w:type="dxa"/>
          </w:tcPr>
          <w:p w:rsidR="007C3BF5" w:rsidRDefault="007C3BF5">
            <w:pPr>
              <w:pStyle w:val="ConsPlusNormal"/>
            </w:pPr>
          </w:p>
        </w:tc>
        <w:tc>
          <w:tcPr>
            <w:tcW w:w="1364" w:type="dxa"/>
          </w:tcPr>
          <w:p w:rsidR="007C3BF5" w:rsidRDefault="007C3BF5">
            <w:pPr>
              <w:pStyle w:val="ConsPlusNormal"/>
            </w:pPr>
          </w:p>
        </w:tc>
        <w:tc>
          <w:tcPr>
            <w:tcW w:w="1345" w:type="dxa"/>
          </w:tcPr>
          <w:p w:rsidR="007C3BF5" w:rsidRDefault="007C3BF5">
            <w:pPr>
              <w:pStyle w:val="ConsPlusNormal"/>
            </w:pPr>
          </w:p>
        </w:tc>
        <w:tc>
          <w:tcPr>
            <w:tcW w:w="1474" w:type="dxa"/>
          </w:tcPr>
          <w:p w:rsidR="007C3BF5" w:rsidRDefault="007C3BF5">
            <w:pPr>
              <w:pStyle w:val="ConsPlusNormal"/>
            </w:pPr>
          </w:p>
        </w:tc>
        <w:tc>
          <w:tcPr>
            <w:tcW w:w="1287" w:type="dxa"/>
          </w:tcPr>
          <w:p w:rsidR="007C3BF5" w:rsidRDefault="007C3BF5">
            <w:pPr>
              <w:pStyle w:val="ConsPlusNormal"/>
            </w:pPr>
          </w:p>
        </w:tc>
      </w:tr>
      <w:tr w:rsidR="007C3BF5">
        <w:tc>
          <w:tcPr>
            <w:tcW w:w="4136" w:type="dxa"/>
            <w:gridSpan w:val="3"/>
          </w:tcPr>
          <w:p w:rsidR="007C3BF5" w:rsidRDefault="007C3BF5">
            <w:pPr>
              <w:pStyle w:val="ConsPlusNormal"/>
            </w:pPr>
            <w:r>
              <w:t>ИТОГО:</w:t>
            </w:r>
          </w:p>
        </w:tc>
        <w:tc>
          <w:tcPr>
            <w:tcW w:w="1364" w:type="dxa"/>
          </w:tcPr>
          <w:p w:rsidR="007C3BF5" w:rsidRDefault="007C3BF5">
            <w:pPr>
              <w:pStyle w:val="ConsPlusNormal"/>
            </w:pPr>
          </w:p>
        </w:tc>
        <w:tc>
          <w:tcPr>
            <w:tcW w:w="1345" w:type="dxa"/>
          </w:tcPr>
          <w:p w:rsidR="007C3BF5" w:rsidRDefault="007C3BF5">
            <w:pPr>
              <w:pStyle w:val="ConsPlusNormal"/>
            </w:pPr>
          </w:p>
        </w:tc>
        <w:tc>
          <w:tcPr>
            <w:tcW w:w="1474" w:type="dxa"/>
          </w:tcPr>
          <w:p w:rsidR="007C3BF5" w:rsidRDefault="007C3BF5">
            <w:pPr>
              <w:pStyle w:val="ConsPlusNormal"/>
            </w:pPr>
          </w:p>
        </w:tc>
        <w:tc>
          <w:tcPr>
            <w:tcW w:w="1287" w:type="dxa"/>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r>
        <w:t>Принял:                                 Сдал:</w:t>
      </w:r>
    </w:p>
    <w:p w:rsidR="007C3BF5" w:rsidRDefault="007C3BF5">
      <w:pPr>
        <w:pStyle w:val="ConsPlusNonformat"/>
        <w:jc w:val="both"/>
      </w:pPr>
    </w:p>
    <w:p w:rsidR="007C3BF5" w:rsidRDefault="007C3BF5">
      <w:pPr>
        <w:pStyle w:val="ConsPlusNonformat"/>
        <w:jc w:val="both"/>
      </w:pPr>
      <w:r>
        <w:t>__________ _____________________        __________ ________________________</w:t>
      </w:r>
    </w:p>
    <w:p w:rsidR="007C3BF5" w:rsidRDefault="007C3BF5">
      <w:pPr>
        <w:pStyle w:val="ConsPlusNonformat"/>
        <w:jc w:val="both"/>
      </w:pPr>
      <w:r>
        <w:t xml:space="preserve"> (подпись) (расшифровка подписи)         (подпись)  (расшифровка подписи)</w:t>
      </w:r>
    </w:p>
    <w:p w:rsidR="007C3BF5" w:rsidRDefault="007C3BF5">
      <w:pPr>
        <w:pStyle w:val="ConsPlusNonformat"/>
        <w:jc w:val="both"/>
      </w:pPr>
    </w:p>
    <w:p w:rsidR="007C3BF5" w:rsidRDefault="007C3BF5">
      <w:pPr>
        <w:pStyle w:val="ConsPlusNonformat"/>
        <w:jc w:val="both"/>
      </w:pPr>
    </w:p>
    <w:p w:rsidR="007C3BF5" w:rsidRDefault="007C3BF5">
      <w:pPr>
        <w:pStyle w:val="ConsPlusNonformat"/>
        <w:jc w:val="both"/>
      </w:pPr>
      <w:r>
        <w:t>Принято к учету ___________________________________________________________</w:t>
      </w:r>
    </w:p>
    <w:p w:rsidR="007C3BF5" w:rsidRDefault="007C3BF5">
      <w:pPr>
        <w:pStyle w:val="ConsPlusNonformat"/>
        <w:jc w:val="both"/>
      </w:pPr>
      <w:r>
        <w:t xml:space="preserve">                      (наименование структурного подразделения)</w:t>
      </w:r>
    </w:p>
    <w:p w:rsidR="007C3BF5" w:rsidRDefault="007C3BF5">
      <w:pPr>
        <w:pStyle w:val="ConsPlusNonformat"/>
        <w:jc w:val="both"/>
      </w:pPr>
    </w:p>
    <w:p w:rsidR="007C3BF5" w:rsidRDefault="007C3BF5">
      <w:pPr>
        <w:pStyle w:val="ConsPlusNonformat"/>
        <w:jc w:val="both"/>
      </w:pPr>
    </w:p>
    <w:p w:rsidR="007C3BF5" w:rsidRDefault="007C3BF5">
      <w:pPr>
        <w:pStyle w:val="ConsPlusNonformat"/>
        <w:jc w:val="both"/>
      </w:pPr>
      <w:r>
        <w:t>Исполнитель ___________ _________________________ "____" __________ 2015 г.</w:t>
      </w:r>
    </w:p>
    <w:p w:rsidR="007C3BF5" w:rsidRDefault="007C3BF5">
      <w:pPr>
        <w:pStyle w:val="ConsPlusNonformat"/>
        <w:jc w:val="both"/>
      </w:pPr>
      <w:r>
        <w:t xml:space="preserve">             (подпись)    (расшифровка подписи)</w:t>
      </w:r>
    </w:p>
    <w:p w:rsidR="007C3BF5" w:rsidRDefault="007C3BF5">
      <w:pPr>
        <w:pStyle w:val="ConsPlusNonformat"/>
        <w:jc w:val="both"/>
      </w:pP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bookmarkStart w:id="16" w:name="P292"/>
      <w:bookmarkEnd w:id="16"/>
      <w:r>
        <w:t xml:space="preserve">&lt;*&gt; </w:t>
      </w:r>
      <w:hyperlink w:anchor="P262">
        <w:r>
          <w:rPr>
            <w:color w:val="0000FF"/>
          </w:rPr>
          <w:t>Графа  5</w:t>
        </w:r>
      </w:hyperlink>
      <w:r>
        <w:t xml:space="preserve">  заполняется  при наличии документов, подтверждающих стоимость</w:t>
      </w:r>
    </w:p>
    <w:p w:rsidR="007C3BF5" w:rsidRDefault="007C3BF5">
      <w:pPr>
        <w:pStyle w:val="ConsPlusNonformat"/>
        <w:jc w:val="both"/>
      </w:pPr>
      <w:r>
        <w:t>предметов.</w:t>
      </w:r>
    </w:p>
    <w:p w:rsidR="007C3BF5" w:rsidRDefault="007C3BF5">
      <w:pPr>
        <w:pStyle w:val="ConsPlusNonformat"/>
        <w:jc w:val="both"/>
      </w:pPr>
      <w:bookmarkStart w:id="17" w:name="P294"/>
      <w:bookmarkEnd w:id="17"/>
      <w:r>
        <w:t xml:space="preserve">&lt;**&gt; </w:t>
      </w:r>
      <w:hyperlink w:anchor="P264">
        <w:r>
          <w:rPr>
            <w:color w:val="0000FF"/>
          </w:rPr>
          <w:t>Графа 7</w:t>
        </w:r>
      </w:hyperlink>
      <w:r>
        <w:t xml:space="preserve"> заполняется в случае возврата подарка, сдавшему его лицу.</w:t>
      </w:r>
    </w:p>
    <w:p w:rsidR="007C3BF5" w:rsidRDefault="007C3BF5">
      <w:pPr>
        <w:pStyle w:val="ConsPlusNormal"/>
        <w:jc w:val="both"/>
      </w:pPr>
    </w:p>
    <w:p w:rsidR="007C3BF5" w:rsidRDefault="007C3BF5">
      <w:pPr>
        <w:pStyle w:val="ConsPlusNormal"/>
        <w:sectPr w:rsidR="007C3BF5">
          <w:pgSz w:w="16838" w:h="11905" w:orient="landscape"/>
          <w:pgMar w:top="1701" w:right="1134" w:bottom="850" w:left="1134" w:header="0" w:footer="0" w:gutter="0"/>
          <w:cols w:space="720"/>
          <w:titlePg/>
        </w:sectPr>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both"/>
      </w:pPr>
    </w:p>
    <w:p w:rsidR="007C3BF5" w:rsidRDefault="007C3BF5">
      <w:pPr>
        <w:pStyle w:val="ConsPlusNormal"/>
        <w:jc w:val="right"/>
        <w:outlineLvl w:val="1"/>
      </w:pPr>
      <w:r>
        <w:t>Приложение N 4</w:t>
      </w:r>
    </w:p>
    <w:p w:rsidR="007C3BF5" w:rsidRDefault="007C3BF5">
      <w:pPr>
        <w:pStyle w:val="ConsPlusNormal"/>
        <w:jc w:val="right"/>
      </w:pPr>
      <w:r>
        <w:t>к Положению</w:t>
      </w:r>
    </w:p>
    <w:p w:rsidR="007C3BF5" w:rsidRDefault="007C3BF5">
      <w:pPr>
        <w:pStyle w:val="ConsPlusNormal"/>
        <w:jc w:val="right"/>
      </w:pPr>
      <w:r>
        <w:t>о сообщении лицами, замещающими муниципальные</w:t>
      </w:r>
    </w:p>
    <w:p w:rsidR="007C3BF5" w:rsidRDefault="007C3BF5">
      <w:pPr>
        <w:pStyle w:val="ConsPlusNormal"/>
        <w:jc w:val="right"/>
      </w:pPr>
      <w:r>
        <w:t>должности, должности муниципальной службы,</w:t>
      </w:r>
    </w:p>
    <w:p w:rsidR="007C3BF5" w:rsidRDefault="007C3BF5">
      <w:pPr>
        <w:pStyle w:val="ConsPlusNormal"/>
        <w:jc w:val="right"/>
      </w:pPr>
      <w:r>
        <w:t>о получении подарка в связи с протокольными</w:t>
      </w:r>
    </w:p>
    <w:p w:rsidR="007C3BF5" w:rsidRDefault="007C3BF5">
      <w:pPr>
        <w:pStyle w:val="ConsPlusNormal"/>
        <w:jc w:val="right"/>
      </w:pPr>
      <w:r>
        <w:t>мероприятиями, служебными командировками и другими</w:t>
      </w:r>
    </w:p>
    <w:p w:rsidR="007C3BF5" w:rsidRDefault="007C3BF5">
      <w:pPr>
        <w:pStyle w:val="ConsPlusNormal"/>
        <w:jc w:val="right"/>
      </w:pPr>
      <w:r>
        <w:t>официальными мероприятиями, участие в которых</w:t>
      </w:r>
    </w:p>
    <w:p w:rsidR="007C3BF5" w:rsidRDefault="007C3BF5">
      <w:pPr>
        <w:pStyle w:val="ConsPlusNormal"/>
        <w:jc w:val="right"/>
      </w:pPr>
      <w:r>
        <w:t>связано с исполнением служебных (должностных)</w:t>
      </w:r>
    </w:p>
    <w:p w:rsidR="007C3BF5" w:rsidRDefault="007C3BF5">
      <w:pPr>
        <w:pStyle w:val="ConsPlusNormal"/>
        <w:jc w:val="right"/>
      </w:pPr>
      <w:r>
        <w:t>обязанностей, сдаче, определении стоимости подарка,</w:t>
      </w:r>
    </w:p>
    <w:p w:rsidR="007C3BF5" w:rsidRDefault="007C3BF5">
      <w:pPr>
        <w:pStyle w:val="ConsPlusNormal"/>
        <w:jc w:val="right"/>
      </w:pPr>
      <w:r>
        <w:t>реализации (выкупе) и зачислении средств,</w:t>
      </w:r>
    </w:p>
    <w:p w:rsidR="007C3BF5" w:rsidRDefault="007C3BF5">
      <w:pPr>
        <w:pStyle w:val="ConsPlusNormal"/>
        <w:jc w:val="right"/>
      </w:pPr>
      <w:r>
        <w:t>вырученных от его реализации</w:t>
      </w:r>
    </w:p>
    <w:p w:rsidR="007C3BF5" w:rsidRDefault="007C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BF5" w:rsidRDefault="007C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BF5" w:rsidRDefault="007C3BF5">
            <w:pPr>
              <w:pStyle w:val="ConsPlusNormal"/>
              <w:jc w:val="center"/>
            </w:pPr>
            <w:r>
              <w:rPr>
                <w:color w:val="392C69"/>
              </w:rPr>
              <w:t>Список изменяющих документов</w:t>
            </w:r>
          </w:p>
          <w:p w:rsidR="007C3BF5" w:rsidRDefault="007C3BF5">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города Коврова</w:t>
            </w:r>
          </w:p>
          <w:p w:rsidR="007C3BF5" w:rsidRDefault="007C3BF5">
            <w:pPr>
              <w:pStyle w:val="ConsPlusNormal"/>
              <w:jc w:val="center"/>
            </w:pPr>
            <w:r>
              <w:rPr>
                <w:color w:val="392C69"/>
              </w:rPr>
              <w:t>от 29.01.2016 N 223)</w:t>
            </w:r>
          </w:p>
        </w:tc>
        <w:tc>
          <w:tcPr>
            <w:tcW w:w="113" w:type="dxa"/>
            <w:tcBorders>
              <w:top w:val="nil"/>
              <w:left w:val="nil"/>
              <w:bottom w:val="nil"/>
              <w:right w:val="nil"/>
            </w:tcBorders>
            <w:shd w:val="clear" w:color="auto" w:fill="F4F3F8"/>
            <w:tcMar>
              <w:top w:w="0" w:type="dxa"/>
              <w:left w:w="0" w:type="dxa"/>
              <w:bottom w:w="0" w:type="dxa"/>
              <w:right w:w="0" w:type="dxa"/>
            </w:tcMar>
          </w:tcPr>
          <w:p w:rsidR="007C3BF5" w:rsidRDefault="007C3BF5">
            <w:pPr>
              <w:pStyle w:val="ConsPlusNormal"/>
            </w:pPr>
          </w:p>
        </w:tc>
      </w:tr>
    </w:tbl>
    <w:p w:rsidR="007C3BF5" w:rsidRDefault="007C3BF5">
      <w:pPr>
        <w:pStyle w:val="ConsPlusNormal"/>
        <w:jc w:val="both"/>
      </w:pPr>
    </w:p>
    <w:p w:rsidR="007C3BF5" w:rsidRDefault="007C3BF5">
      <w:pPr>
        <w:pStyle w:val="ConsPlusNonformat"/>
        <w:jc w:val="both"/>
      </w:pPr>
      <w:bookmarkStart w:id="18" w:name="P315"/>
      <w:bookmarkEnd w:id="18"/>
      <w:r>
        <w:t xml:space="preserve">                        Заявление о выкупе подарка</w:t>
      </w:r>
    </w:p>
    <w:p w:rsidR="007C3BF5" w:rsidRDefault="007C3BF5">
      <w:pPr>
        <w:pStyle w:val="ConsPlusNonformat"/>
        <w:jc w:val="both"/>
      </w:pPr>
    </w:p>
    <w:p w:rsidR="007C3BF5" w:rsidRDefault="007C3BF5">
      <w:pPr>
        <w:pStyle w:val="ConsPlusNonformat"/>
        <w:jc w:val="both"/>
      </w:pPr>
      <w:r>
        <w:t xml:space="preserve">                                                  Главе города Коврова</w:t>
      </w:r>
    </w:p>
    <w:p w:rsidR="007C3BF5" w:rsidRDefault="007C3BF5">
      <w:pPr>
        <w:pStyle w:val="ConsPlusNonformat"/>
        <w:jc w:val="both"/>
      </w:pPr>
      <w:r>
        <w:t xml:space="preserve">                                           ________________________________</w:t>
      </w:r>
    </w:p>
    <w:p w:rsidR="007C3BF5" w:rsidRDefault="007C3BF5">
      <w:pPr>
        <w:pStyle w:val="ConsPlusNonformat"/>
        <w:jc w:val="both"/>
      </w:pPr>
      <w:r>
        <w:t xml:space="preserve">                                                  (инициалы и фамилия)</w:t>
      </w:r>
    </w:p>
    <w:p w:rsidR="007C3BF5" w:rsidRDefault="007C3BF5">
      <w:pPr>
        <w:pStyle w:val="ConsPlusNonformat"/>
        <w:jc w:val="both"/>
      </w:pPr>
    </w:p>
    <w:p w:rsidR="007C3BF5" w:rsidRDefault="007C3BF5">
      <w:pPr>
        <w:pStyle w:val="ConsPlusNonformat"/>
        <w:jc w:val="both"/>
      </w:pPr>
      <w:r>
        <w:t xml:space="preserve">                                           от _____________________________</w:t>
      </w:r>
    </w:p>
    <w:p w:rsidR="007C3BF5" w:rsidRDefault="007C3BF5">
      <w:pPr>
        <w:pStyle w:val="ConsPlusNonformat"/>
        <w:jc w:val="both"/>
      </w:pPr>
      <w:r>
        <w:t xml:space="preserve">                                                         (ФИО)</w:t>
      </w:r>
    </w:p>
    <w:p w:rsidR="007C3BF5" w:rsidRDefault="007C3BF5">
      <w:pPr>
        <w:pStyle w:val="ConsPlusNonformat"/>
        <w:jc w:val="both"/>
      </w:pPr>
      <w:r>
        <w:t xml:space="preserve">                                           ________________________________</w:t>
      </w:r>
    </w:p>
    <w:p w:rsidR="007C3BF5" w:rsidRDefault="007C3BF5">
      <w:pPr>
        <w:pStyle w:val="ConsPlusNonformat"/>
        <w:jc w:val="both"/>
      </w:pPr>
      <w:r>
        <w:t xml:space="preserve">                                                (замещаемая должность)</w:t>
      </w:r>
    </w:p>
    <w:p w:rsidR="007C3BF5" w:rsidRDefault="007C3BF5">
      <w:pPr>
        <w:pStyle w:val="ConsPlusNonformat"/>
        <w:jc w:val="both"/>
      </w:pPr>
    </w:p>
    <w:p w:rsidR="007C3BF5" w:rsidRDefault="007C3BF5">
      <w:pPr>
        <w:pStyle w:val="ConsPlusNonformat"/>
        <w:jc w:val="both"/>
      </w:pPr>
      <w:r>
        <w:t xml:space="preserve">    Уважаемый(ая) ________________________________________________________!</w:t>
      </w:r>
    </w:p>
    <w:p w:rsidR="007C3BF5" w:rsidRDefault="007C3BF5">
      <w:pPr>
        <w:pStyle w:val="ConsPlusNonformat"/>
        <w:jc w:val="both"/>
      </w:pPr>
      <w:r>
        <w:t xml:space="preserve">                           (имя и отчество главы города)</w:t>
      </w:r>
    </w:p>
    <w:p w:rsidR="007C3BF5" w:rsidRDefault="007C3BF5">
      <w:pPr>
        <w:pStyle w:val="ConsPlusNonformat"/>
        <w:jc w:val="both"/>
      </w:pPr>
    </w:p>
    <w:p w:rsidR="007C3BF5" w:rsidRDefault="007C3BF5">
      <w:pPr>
        <w:pStyle w:val="ConsPlusNonformat"/>
        <w:jc w:val="both"/>
      </w:pPr>
      <w:r>
        <w:t>_____________________ в связи с ___________________________________________</w:t>
      </w:r>
    </w:p>
    <w:p w:rsidR="007C3BF5" w:rsidRDefault="007C3BF5">
      <w:pPr>
        <w:pStyle w:val="ConsPlusNonformat"/>
        <w:jc w:val="both"/>
      </w:pPr>
      <w:r>
        <w:t xml:space="preserve">   (дата получения)               (наименование официального мероприятия)</w:t>
      </w: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r>
        <w:t xml:space="preserve">                         (место и дата проведения)</w:t>
      </w:r>
    </w:p>
    <w:p w:rsidR="007C3BF5" w:rsidRDefault="007C3BF5">
      <w:pPr>
        <w:pStyle w:val="ConsPlusNonformat"/>
        <w:jc w:val="both"/>
      </w:pPr>
    </w:p>
    <w:p w:rsidR="007C3BF5" w:rsidRDefault="007C3BF5">
      <w:pPr>
        <w:pStyle w:val="ConsPlusNonformat"/>
        <w:jc w:val="both"/>
      </w:pPr>
      <w:r>
        <w:t>Мной получен(ы) подарок(рки) ______________________________________________</w:t>
      </w:r>
    </w:p>
    <w:p w:rsidR="007C3BF5" w:rsidRDefault="007C3BF5">
      <w:pPr>
        <w:pStyle w:val="ConsPlusNonformat"/>
        <w:jc w:val="both"/>
      </w:pPr>
      <w:r>
        <w:t>___________________________________________________________________________</w:t>
      </w:r>
    </w:p>
    <w:p w:rsidR="007C3BF5" w:rsidRDefault="007C3BF5">
      <w:pPr>
        <w:pStyle w:val="ConsPlusNonformat"/>
        <w:jc w:val="both"/>
      </w:pPr>
      <w:r>
        <w:t xml:space="preserve">                         (наименование подарка(ов))</w:t>
      </w:r>
    </w:p>
    <w:p w:rsidR="007C3BF5" w:rsidRDefault="007C3BF5">
      <w:pPr>
        <w:pStyle w:val="ConsPlusNonformat"/>
        <w:jc w:val="both"/>
      </w:pPr>
    </w:p>
    <w:p w:rsidR="007C3BF5" w:rsidRDefault="007C3BF5">
      <w:pPr>
        <w:pStyle w:val="ConsPlusNonformat"/>
        <w:jc w:val="both"/>
      </w:pPr>
      <w:r>
        <w:t>О чем имеется уведомление о получении подарка _____________________________</w:t>
      </w:r>
    </w:p>
    <w:p w:rsidR="007C3BF5" w:rsidRDefault="007C3BF5">
      <w:pPr>
        <w:pStyle w:val="ConsPlusNonformat"/>
        <w:jc w:val="both"/>
      </w:pPr>
      <w:r>
        <w:t xml:space="preserve">                                              (регистрационный номер, дата)</w:t>
      </w:r>
    </w:p>
    <w:p w:rsidR="007C3BF5" w:rsidRDefault="007C3BF5">
      <w:pPr>
        <w:pStyle w:val="ConsPlusNonformat"/>
        <w:jc w:val="both"/>
      </w:pPr>
    </w:p>
    <w:p w:rsidR="007C3BF5" w:rsidRDefault="007C3BF5">
      <w:pPr>
        <w:pStyle w:val="ConsPlusNonformat"/>
        <w:jc w:val="both"/>
      </w:pPr>
      <w:r>
        <w:t xml:space="preserve">    Прошу  рассмотреть вопрос о возможности выкупа указанного(ных)  подарка</w:t>
      </w:r>
    </w:p>
    <w:p w:rsidR="007C3BF5" w:rsidRDefault="007C3BF5">
      <w:pPr>
        <w:pStyle w:val="ConsPlusNonformat"/>
        <w:jc w:val="both"/>
      </w:pPr>
      <w:r>
        <w:t>(подарков)</w:t>
      </w:r>
    </w:p>
    <w:p w:rsidR="007C3BF5" w:rsidRDefault="007C3BF5">
      <w:pPr>
        <w:pStyle w:val="ConsPlusNonformat"/>
        <w:jc w:val="both"/>
      </w:pPr>
    </w:p>
    <w:p w:rsidR="007C3BF5" w:rsidRDefault="007C3BF5">
      <w:pPr>
        <w:pStyle w:val="ConsPlusNonformat"/>
        <w:jc w:val="both"/>
      </w:pPr>
      <w:r>
        <w:t>"___" __________ 20___ г. ____________ ____________________________________</w:t>
      </w:r>
    </w:p>
    <w:p w:rsidR="007C3BF5" w:rsidRDefault="007C3BF5">
      <w:pPr>
        <w:pStyle w:val="ConsPlusNonformat"/>
        <w:jc w:val="both"/>
      </w:pPr>
      <w:r>
        <w:t xml:space="preserve">                            (подпись)          (расшифровка подписи)</w:t>
      </w:r>
    </w:p>
    <w:p w:rsidR="007C3BF5" w:rsidRDefault="007C3BF5">
      <w:pPr>
        <w:pStyle w:val="ConsPlusNormal"/>
        <w:jc w:val="both"/>
      </w:pPr>
    </w:p>
    <w:p w:rsidR="007C3BF5" w:rsidRDefault="007C3BF5">
      <w:pPr>
        <w:pStyle w:val="ConsPlusNormal"/>
        <w:jc w:val="both"/>
      </w:pPr>
    </w:p>
    <w:p w:rsidR="007C3BF5" w:rsidRDefault="007C3BF5">
      <w:pPr>
        <w:pStyle w:val="ConsPlusNormal"/>
        <w:pBdr>
          <w:bottom w:val="single" w:sz="6" w:space="0" w:color="auto"/>
        </w:pBdr>
        <w:spacing w:before="100" w:after="100"/>
        <w:jc w:val="both"/>
        <w:rPr>
          <w:sz w:val="2"/>
          <w:szCs w:val="2"/>
        </w:rPr>
      </w:pPr>
    </w:p>
    <w:p w:rsidR="00C20B60" w:rsidRDefault="00C20B60">
      <w:bookmarkStart w:id="19" w:name="_GoBack"/>
      <w:bookmarkEnd w:id="19"/>
    </w:p>
    <w:sectPr w:rsidR="00C20B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F5"/>
    <w:rsid w:val="007C3BF5"/>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B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3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3B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3BF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B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3B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3B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3B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E730D34B37AB4DA945341CD13851A2DBC97F23322F87CABD675394DC76F8DAB6DF0D202050C06379BA37D50027B842EAA866F4E409AECpET4P" TargetMode="External"/><Relationship Id="rId13" Type="http://schemas.openxmlformats.org/officeDocument/2006/relationships/hyperlink" Target="consultantplus://offline/ref=1F5E730D34B37AB4DA944D4CDB7FDB102BB4CCF63D23F62DF0892E641ACE65DAEC22A99046080C063390F72A1F0327C27CB9846B4E4299F0E5E326pDTBP" TargetMode="External"/><Relationship Id="rId18" Type="http://schemas.openxmlformats.org/officeDocument/2006/relationships/hyperlink" Target="consultantplus://offline/ref=1F5E730D34B37AB4DA944D4CDB7FDB102BB4CCF63D23F62DF0892E641ACE65DAEC22A99046080C063390F72A1F0327C27CB9846B4E4299F0E5E326pDTB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F5E730D34B37AB4DA945341CD13851A2DBC9BFA3D24F87CABD675394DC76F8DB96DA8DE00021306308EF52C16p5T4P" TargetMode="External"/><Relationship Id="rId12" Type="http://schemas.openxmlformats.org/officeDocument/2006/relationships/hyperlink" Target="consultantplus://offline/ref=1F5E730D34B37AB4DA944D4CDB7FDB102BB4CCF63D23F62DF0892E641ACE65DAEC22A99046080C063390F72A1F0327C27CB9846B4E4299F0E5E326pDTBP" TargetMode="External"/><Relationship Id="rId17" Type="http://schemas.openxmlformats.org/officeDocument/2006/relationships/hyperlink" Target="consultantplus://offline/ref=1F5E730D34B37AB4DA944D4CDB7FDB102BB4CCF63D23F62DF0892E641ACE65DAEC22A99046080C063390F72A1F0327C27CB9846B4E4299F0E5E326pDTBP" TargetMode="External"/><Relationship Id="rId2" Type="http://schemas.microsoft.com/office/2007/relationships/stylesWithEffects" Target="stylesWithEffects.xml"/><Relationship Id="rId16" Type="http://schemas.openxmlformats.org/officeDocument/2006/relationships/hyperlink" Target="consultantplus://offline/ref=1F5E730D34B37AB4DA944D4CDB7FDB102BB4CCF63D23F62DF0892E641ACE65DAEC22A99046080C063390F72A1F0327C27CB9846B4E4299F0E5E326pDTB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5E730D34B37AB4DA944D4CDB7FDB102BB4CCF63D23F62DF0892E641ACE65DAEC22A99046080C063390F7291F0327C27CB9846B4E4299F0E5E326pDTBP" TargetMode="External"/><Relationship Id="rId11" Type="http://schemas.openxmlformats.org/officeDocument/2006/relationships/hyperlink" Target="consultantplus://offline/ref=1F5E730D34B37AB4DA944D4CDB7FDB102BB4CCF63D23F62DF0892E641ACE65DAEC22A99046080C063390F72A1F0327C27CB9846B4E4299F0E5E326pDTB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F5E730D34B37AB4DA944D4CDB7FDB102BB4CCF63D23F62DF0892E641ACE65DAEC22A99046080C063390F72B1F0327C27CB9846B4E4299F0E5E326pDTBP" TargetMode="External"/><Relationship Id="rId10" Type="http://schemas.openxmlformats.org/officeDocument/2006/relationships/hyperlink" Target="consultantplus://offline/ref=1F5E730D34B37AB4DA944D4CDB7FDB102BB4CCF63522FA2EF68B736E129769D8EB2DF687414100073390F42E135C22D76DE18B6E575C9AEDF9E124DAp4TFP" TargetMode="External"/><Relationship Id="rId19" Type="http://schemas.openxmlformats.org/officeDocument/2006/relationships/hyperlink" Target="consultantplus://offline/ref=1F5E730D34B37AB4DA944D4CDB7FDB102BB4CCF63D23F62DF0892E641ACE65DAEC22A99046080C063390F72A1F0327C27CB9846B4E4299F0E5E326pDTBP" TargetMode="External"/><Relationship Id="rId4" Type="http://schemas.openxmlformats.org/officeDocument/2006/relationships/webSettings" Target="webSettings.xml"/><Relationship Id="rId9" Type="http://schemas.openxmlformats.org/officeDocument/2006/relationships/hyperlink" Target="consultantplus://offline/ref=1F5E730D34B37AB4DA945341CD13851A28B795FF3122F87CABD675394DC76F8DAB6DF0D202050D03329BA37D50027B842EAA866F4E409AECpET4P" TargetMode="External"/><Relationship Id="rId14" Type="http://schemas.openxmlformats.org/officeDocument/2006/relationships/hyperlink" Target="consultantplus://offline/ref=1F5E730D34B37AB4DA944D4CDB7FDB102BB4CCF63D23F62DF0892E641ACE65DAEC22A99046080C063390F72A1F0327C27CB9846B4E4299F0E5E326pDT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2023-03-27T15:19:00Z</dcterms:created>
  <dcterms:modified xsi:type="dcterms:W3CDTF">2023-03-27T15:19:00Z</dcterms:modified>
</cp:coreProperties>
</file>