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и критерии оценивания </w:t>
      </w:r>
      <w:r/>
    </w:p>
    <w:p>
      <w:pPr>
        <w:jc w:val="center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олимпиады</w:t>
      </w:r>
      <w:r>
        <w:rPr>
          <w:rFonts w:ascii="Times New Roman" w:hAnsi="Times New Roman" w:cs="Times New Roman"/>
          <w:b/>
          <w:sz w:val="24"/>
          <w:szCs w:val="24"/>
        </w:rPr>
        <w:t xml:space="preserve"> школьников по русскому языку</w:t>
      </w:r>
      <w:r/>
    </w:p>
    <w:p>
      <w:pPr>
        <w:jc w:val="center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 класс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задание.</w:t>
      </w:r>
      <w:r/>
    </w:p>
    <w:p>
      <w:pPr>
        <w:pStyle w:val="608"/>
        <w:jc w:val="both"/>
        <w:spacing w:before="0" w:beforeAutospacing="0" w:after="0" w:afterAutospacing="0" w:line="276" w:lineRule="auto"/>
        <w:shd w:val="clear" w:color="auto" w:fill="ffffff"/>
      </w:pPr>
      <w:r>
        <w:rPr>
          <w:rStyle w:val="609"/>
        </w:rPr>
        <w:t xml:space="preserve">Тезис, сонет, термос, бутерброд, тендер.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верный ответ по 1 баллу.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5 баллов.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задание.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– ж (ловить рыбу в мутной воде)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– г (пустить красного петуха)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– к (стреляный воробей)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– в (тянуть кота за хвост)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a (лебединая песня)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– з (взять быка за рога)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верный ответ по 1 баллу.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6 баллов.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задание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Выбирается окончание -</w:t>
      </w:r>
      <w:r>
        <w:rPr>
          <w:rFonts w:ascii="Times New Roman" w:hAnsi="Times New Roman" w:cs="Times New Roman"/>
          <w:sz w:val="24"/>
          <w:szCs w:val="24"/>
        </w:rPr>
        <w:t xml:space="preserve">ые</w:t>
      </w:r>
      <w:r>
        <w:rPr>
          <w:rFonts w:ascii="Times New Roman" w:hAnsi="Times New Roman" w:cs="Times New Roman"/>
          <w:sz w:val="24"/>
          <w:szCs w:val="24"/>
        </w:rPr>
        <w:t xml:space="preserve">, если прилагательное относится к существительному мужского рода, и -</w:t>
      </w:r>
      <w:r>
        <w:rPr>
          <w:rFonts w:ascii="Times New Roman" w:hAnsi="Times New Roman" w:cs="Times New Roman"/>
          <w:sz w:val="24"/>
          <w:szCs w:val="24"/>
        </w:rPr>
        <w:t xml:space="preserve">ыя</w:t>
      </w:r>
      <w:r>
        <w:rPr>
          <w:rFonts w:ascii="Times New Roman" w:hAnsi="Times New Roman" w:cs="Times New Roman"/>
          <w:sz w:val="24"/>
          <w:szCs w:val="24"/>
        </w:rPr>
        <w:t xml:space="preserve">, если прилагательное относится к существительному женского или среднего рода. (За формулировку основного правила — 2 балла (должны быть описаны правила для всех трёх родов, частичные баллы не ставятся)).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Пустыя</w:t>
      </w:r>
      <w:r>
        <w:rPr>
          <w:rFonts w:ascii="Times New Roman" w:hAnsi="Times New Roman" w:cs="Times New Roman"/>
          <w:sz w:val="24"/>
          <w:szCs w:val="24"/>
        </w:rPr>
        <w:t xml:space="preserve"> слова, </w:t>
      </w:r>
      <w:r>
        <w:rPr>
          <w:rFonts w:ascii="Times New Roman" w:hAnsi="Times New Roman" w:cs="Times New Roman"/>
          <w:sz w:val="24"/>
          <w:szCs w:val="24"/>
        </w:rPr>
        <w:t xml:space="preserve">красныя</w:t>
      </w:r>
      <w:r>
        <w:rPr>
          <w:rFonts w:ascii="Times New Roman" w:hAnsi="Times New Roman" w:cs="Times New Roman"/>
          <w:sz w:val="24"/>
          <w:szCs w:val="24"/>
        </w:rPr>
        <w:t xml:space="preserve"> яблоки, </w:t>
      </w:r>
      <w:r>
        <w:rPr>
          <w:rFonts w:ascii="Times New Roman" w:hAnsi="Times New Roman" w:cs="Times New Roman"/>
          <w:sz w:val="24"/>
          <w:szCs w:val="24"/>
        </w:rPr>
        <w:t xml:space="preserve">стройныя</w:t>
      </w:r>
      <w:r>
        <w:rPr>
          <w:rFonts w:ascii="Times New Roman" w:hAnsi="Times New Roman" w:cs="Times New Roman"/>
          <w:sz w:val="24"/>
          <w:szCs w:val="24"/>
        </w:rPr>
        <w:t xml:space="preserve"> ноги, прямые пути. (За каждое правильное словосочетание (оценивается только правильный выбор окончания -</w:t>
      </w:r>
      <w:r>
        <w:rPr>
          <w:rFonts w:ascii="Times New Roman" w:hAnsi="Times New Roman" w:cs="Times New Roman"/>
          <w:sz w:val="24"/>
          <w:szCs w:val="24"/>
        </w:rPr>
        <w:t xml:space="preserve">ые</w:t>
      </w:r>
      <w:r>
        <w:rPr>
          <w:rFonts w:ascii="Times New Roman" w:hAnsi="Times New Roman" w:cs="Times New Roman"/>
          <w:sz w:val="24"/>
          <w:szCs w:val="24"/>
        </w:rPr>
        <w:t xml:space="preserve"> или -</w:t>
      </w:r>
      <w:r>
        <w:rPr>
          <w:rFonts w:ascii="Times New Roman" w:hAnsi="Times New Roman" w:cs="Times New Roman"/>
          <w:sz w:val="24"/>
          <w:szCs w:val="24"/>
        </w:rPr>
        <w:t xml:space="preserve">ыя</w:t>
      </w:r>
      <w:r>
        <w:rPr>
          <w:rFonts w:ascii="Times New Roman" w:hAnsi="Times New Roman" w:cs="Times New Roman"/>
          <w:sz w:val="24"/>
          <w:szCs w:val="24"/>
        </w:rPr>
        <w:t xml:space="preserve">) – по 1 баллу. Всего 4 балла).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6 баллов.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задание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1) 1а, 2а.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1а, 2в.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1а, 2а.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1б, 2б.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каждую верно указанную характеристику – 1 балл. Всего 8 баллов.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Фрагмент </w:t>
      </w:r>
      <w:r>
        <w:rPr>
          <w:rFonts w:ascii="Times New Roman" w:hAnsi="Times New Roman" w:cs="Times New Roman"/>
          <w:i/>
          <w:sz w:val="24"/>
          <w:szCs w:val="24"/>
        </w:rPr>
        <w:t xml:space="preserve">попробуй подстрели</w:t>
      </w:r>
      <w:r>
        <w:rPr>
          <w:rFonts w:ascii="Times New Roman" w:hAnsi="Times New Roman" w:cs="Times New Roman"/>
          <w:sz w:val="24"/>
          <w:szCs w:val="24"/>
        </w:rPr>
        <w:t xml:space="preserve"> – представлена </w:t>
      </w:r>
      <w:r>
        <w:rPr>
          <w:rFonts w:ascii="Times New Roman" w:hAnsi="Times New Roman" w:cs="Times New Roman"/>
          <w:sz w:val="24"/>
          <w:szCs w:val="24"/>
        </w:rPr>
        <w:t xml:space="preserve">несобственно</w:t>
      </w:r>
      <w:r>
        <w:rPr>
          <w:rFonts w:ascii="Times New Roman" w:hAnsi="Times New Roman" w:cs="Times New Roman"/>
          <w:sz w:val="24"/>
          <w:szCs w:val="24"/>
        </w:rPr>
        <w:t xml:space="preserve">-прямая речь.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Примечание. При анализе второго предложения можно посчитать, что виртуальный рассказчик находится не рядом с персонажем, а далеко от него, т.к. обладает способностью окидывать события «мыслительным взором».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указание на фрагмент и объяснение – 2 балла.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10 баллов.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10"/>
        <w:numPr>
          <w:ilvl w:val="0"/>
          <w:numId w:val="3"/>
        </w:num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</w:t>
      </w:r>
      <w:r/>
    </w:p>
    <w:p>
      <w:pPr>
        <w:pStyle w:val="610"/>
        <w:numPr>
          <w:ilvl w:val="0"/>
          <w:numId w:val="2"/>
        </w:num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Сочетание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биг</w:t>
      </w:r>
      <w:r>
        <w:rPr>
          <w:rFonts w:ascii="Times New Roman" w:hAnsi="Times New Roman" w:cs="Times New Roman"/>
          <w:i/>
          <w:sz w:val="24"/>
          <w:szCs w:val="24"/>
        </w:rPr>
        <w:t xml:space="preserve">-</w:t>
      </w:r>
      <w:r>
        <w:rPr>
          <w:rFonts w:ascii="Times New Roman" w:hAnsi="Times New Roman" w:cs="Times New Roman"/>
          <w:i/>
          <w:sz w:val="24"/>
          <w:szCs w:val="24"/>
        </w:rPr>
        <w:t xml:space="preserve">дата</w:t>
      </w:r>
      <w:r>
        <w:rPr>
          <w:rFonts w:ascii="Times New Roman" w:hAnsi="Times New Roman" w:cs="Times New Roman"/>
          <w:sz w:val="24"/>
          <w:szCs w:val="24"/>
        </w:rPr>
        <w:t xml:space="preserve"> может выполнять в данном контексте функции определения, дополнения, обстоятельства.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Команда</w:t>
      </w:r>
      <w:r>
        <w:rPr>
          <w:rFonts w:ascii="Times New Roman" w:hAnsi="Times New Roman" w:cs="Times New Roman"/>
          <w:sz w:val="24"/>
          <w:szCs w:val="24"/>
        </w:rPr>
        <w:t xml:space="preserve"> (какая?) </w:t>
      </w:r>
      <w:r>
        <w:rPr>
          <w:rFonts w:ascii="Times New Roman" w:hAnsi="Times New Roman" w:cs="Times New Roman"/>
          <w:i/>
          <w:sz w:val="24"/>
          <w:szCs w:val="24"/>
        </w:rPr>
        <w:t xml:space="preserve">биг</w:t>
      </w:r>
      <w:r>
        <w:rPr>
          <w:rFonts w:ascii="Times New Roman" w:hAnsi="Times New Roman" w:cs="Times New Roman"/>
          <w:i/>
          <w:sz w:val="24"/>
          <w:szCs w:val="24"/>
        </w:rPr>
        <w:t xml:space="preserve">-</w:t>
      </w:r>
      <w:r>
        <w:rPr>
          <w:rFonts w:ascii="Times New Roman" w:hAnsi="Times New Roman" w:cs="Times New Roman"/>
          <w:i/>
          <w:sz w:val="24"/>
          <w:szCs w:val="24"/>
        </w:rPr>
        <w:t xml:space="preserve">дата</w:t>
      </w:r>
      <w:r>
        <w:rPr>
          <w:rFonts w:ascii="Times New Roman" w:hAnsi="Times New Roman" w:cs="Times New Roman"/>
          <w:sz w:val="24"/>
          <w:szCs w:val="24"/>
        </w:rPr>
        <w:t xml:space="preserve"> (то есть работающая с большими массивами данных) – определение / несогласованное определение.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 xml:space="preserve">Команда проанализировала</w:t>
      </w:r>
      <w:r>
        <w:rPr>
          <w:rFonts w:ascii="Times New Roman" w:hAnsi="Times New Roman" w:cs="Times New Roman"/>
          <w:sz w:val="24"/>
          <w:szCs w:val="24"/>
        </w:rPr>
        <w:t xml:space="preserve"> (чем? или как? каким образом? способом?) </w:t>
      </w:r>
      <w:r>
        <w:rPr>
          <w:rFonts w:ascii="Times New Roman" w:hAnsi="Times New Roman" w:cs="Times New Roman"/>
          <w:i/>
          <w:sz w:val="24"/>
          <w:szCs w:val="24"/>
        </w:rPr>
        <w:t xml:space="preserve">биг</w:t>
      </w:r>
      <w:r>
        <w:rPr>
          <w:rFonts w:ascii="Times New Roman" w:hAnsi="Times New Roman" w:cs="Times New Roman"/>
          <w:i/>
          <w:sz w:val="24"/>
          <w:szCs w:val="24"/>
        </w:rPr>
        <w:t xml:space="preserve">-</w:t>
      </w:r>
      <w:r>
        <w:rPr>
          <w:rFonts w:ascii="Times New Roman" w:hAnsi="Times New Roman" w:cs="Times New Roman"/>
          <w:i/>
          <w:sz w:val="24"/>
          <w:szCs w:val="24"/>
        </w:rPr>
        <w:t xml:space="preserve">дата</w:t>
      </w:r>
      <w:r>
        <w:rPr>
          <w:rFonts w:ascii="Times New Roman" w:hAnsi="Times New Roman" w:cs="Times New Roman"/>
          <w:sz w:val="24"/>
          <w:szCs w:val="24"/>
        </w:rPr>
        <w:t xml:space="preserve"> (то есть инструментами для обработки данных / используя данные большого объёма) – дополнение или обстоятельство. За указание каждой синтаксической функции сочетания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биг</w:t>
      </w:r>
      <w:r>
        <w:rPr>
          <w:rFonts w:ascii="Times New Roman" w:hAnsi="Times New Roman" w:cs="Times New Roman"/>
          <w:i/>
          <w:sz w:val="24"/>
          <w:szCs w:val="24"/>
        </w:rPr>
        <w:t xml:space="preserve">-</w:t>
      </w:r>
      <w:r>
        <w:rPr>
          <w:rFonts w:ascii="Times New Roman" w:hAnsi="Times New Roman" w:cs="Times New Roman"/>
          <w:i/>
          <w:sz w:val="24"/>
          <w:szCs w:val="24"/>
        </w:rPr>
        <w:t xml:space="preserve">дата</w:t>
      </w:r>
      <w:r>
        <w:rPr>
          <w:rFonts w:ascii="Times New Roman" w:hAnsi="Times New Roman" w:cs="Times New Roman"/>
          <w:sz w:val="24"/>
          <w:szCs w:val="24"/>
        </w:rPr>
        <w:t xml:space="preserve"> и доказательство — по 1 баллу (за указание функции без доказательства балл за функцию не начисляется). Всего 3 балла.</w:t>
      </w:r>
      <w:r/>
    </w:p>
    <w:p>
      <w:pPr>
        <w:pStyle w:val="610"/>
        <w:numPr>
          <w:ilvl w:val="0"/>
          <w:numId w:val="2"/>
        </w:num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/ несогласованное определение. За верный ответ 1 балл</w:t>
      </w:r>
      <w:r/>
    </w:p>
    <w:p>
      <w:pPr>
        <w:pStyle w:val="610"/>
        <w:numPr>
          <w:ilvl w:val="0"/>
          <w:numId w:val="2"/>
        </w:num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</w:t>
      </w:r>
      <w:r>
        <w:rPr>
          <w:rFonts w:ascii="Times New Roman" w:hAnsi="Times New Roman" w:cs="Times New Roman"/>
          <w:i/>
          <w:sz w:val="24"/>
          <w:szCs w:val="24"/>
        </w:rPr>
        <w:t xml:space="preserve">дашборд</w:t>
      </w:r>
      <w:r>
        <w:rPr>
          <w:rFonts w:ascii="Times New Roman" w:hAnsi="Times New Roman" w:cs="Times New Roman"/>
          <w:sz w:val="24"/>
          <w:szCs w:val="24"/>
        </w:rPr>
        <w:t xml:space="preserve"> (буквально: приборная панель, дос</w:t>
      </w:r>
      <w:r>
        <w:rPr>
          <w:rFonts w:ascii="Times New Roman" w:hAnsi="Times New Roman" w:cs="Times New Roman"/>
          <w:sz w:val="24"/>
          <w:szCs w:val="24"/>
        </w:rPr>
        <w:t xml:space="preserve">ка) заимствовано в готовом виде </w:t>
      </w:r>
      <w:r>
        <w:rPr>
          <w:rFonts w:ascii="Times New Roman" w:hAnsi="Times New Roman" w:cs="Times New Roman"/>
          <w:sz w:val="24"/>
          <w:szCs w:val="24"/>
        </w:rPr>
        <w:t xml:space="preserve">из английского языка, поэтому в русском языке оно является непроизводным. Однако в последнее время из-за появления в русском языке слов с компонентом </w:t>
      </w:r>
      <w:r>
        <w:rPr>
          <w:rFonts w:ascii="Times New Roman" w:hAnsi="Times New Roman" w:cs="Times New Roman"/>
          <w:sz w:val="24"/>
          <w:szCs w:val="24"/>
        </w:rPr>
        <w:t xml:space="preserve">борд</w:t>
      </w:r>
      <w:r>
        <w:rPr>
          <w:rFonts w:ascii="Times New Roman" w:hAnsi="Times New Roman" w:cs="Times New Roman"/>
          <w:sz w:val="24"/>
          <w:szCs w:val="24"/>
        </w:rPr>
        <w:t xml:space="preserve"> ‘доска’ носитель русского языка вполне может выделить этот элемент как корень в словах типа: скейтборд, сноуборд, </w:t>
      </w:r>
      <w:r>
        <w:rPr>
          <w:rFonts w:ascii="Times New Roman" w:hAnsi="Times New Roman" w:cs="Times New Roman"/>
          <w:sz w:val="24"/>
          <w:szCs w:val="24"/>
        </w:rPr>
        <w:t xml:space="preserve">билборд</w:t>
      </w:r>
      <w:r>
        <w:rPr>
          <w:rFonts w:ascii="Times New Roman" w:hAnsi="Times New Roman" w:cs="Times New Roman"/>
          <w:sz w:val="24"/>
          <w:szCs w:val="24"/>
        </w:rPr>
        <w:t xml:space="preserve">, реже: </w:t>
      </w:r>
      <w:r>
        <w:rPr>
          <w:rFonts w:ascii="Times New Roman" w:hAnsi="Times New Roman" w:cs="Times New Roman"/>
          <w:sz w:val="24"/>
          <w:szCs w:val="24"/>
        </w:rPr>
        <w:t xml:space="preserve">борд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вейкборд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кайтборд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маунтинборд</w:t>
      </w:r>
      <w:r>
        <w:rPr>
          <w:rFonts w:ascii="Times New Roman" w:hAnsi="Times New Roman" w:cs="Times New Roman"/>
          <w:sz w:val="24"/>
          <w:szCs w:val="24"/>
        </w:rPr>
        <w:t xml:space="preserve"> и др. Таким образом, слово </w:t>
      </w:r>
      <w:r>
        <w:rPr>
          <w:rFonts w:ascii="Times New Roman" w:hAnsi="Times New Roman" w:cs="Times New Roman"/>
          <w:sz w:val="24"/>
          <w:szCs w:val="24"/>
        </w:rPr>
        <w:t xml:space="preserve">дашборд</w:t>
      </w:r>
      <w:r>
        <w:rPr>
          <w:rFonts w:ascii="Times New Roman" w:hAnsi="Times New Roman" w:cs="Times New Roman"/>
          <w:sz w:val="24"/>
          <w:szCs w:val="24"/>
        </w:rPr>
        <w:t xml:space="preserve"> в современном русском языке можно признать членимым, хотя и непроизводным.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За указание, что слово </w:t>
      </w:r>
      <w:r>
        <w:rPr>
          <w:rFonts w:ascii="Times New Roman" w:hAnsi="Times New Roman" w:cs="Times New Roman"/>
          <w:i/>
          <w:sz w:val="24"/>
          <w:szCs w:val="24"/>
        </w:rPr>
        <w:t xml:space="preserve">дашборд</w:t>
      </w:r>
      <w:r>
        <w:rPr>
          <w:rFonts w:ascii="Times New Roman" w:hAnsi="Times New Roman" w:cs="Times New Roman"/>
          <w:sz w:val="24"/>
          <w:szCs w:val="24"/>
        </w:rPr>
        <w:t xml:space="preserve"> является непроизводным, так как заимствовано в го</w:t>
      </w:r>
      <w:r>
        <w:rPr>
          <w:rFonts w:ascii="Times New Roman" w:hAnsi="Times New Roman" w:cs="Times New Roman"/>
          <w:sz w:val="24"/>
          <w:szCs w:val="24"/>
        </w:rPr>
        <w:t xml:space="preserve">товом виде из английского языка</w:t>
      </w:r>
      <w:r>
        <w:rPr>
          <w:rFonts w:ascii="Times New Roman" w:hAnsi="Times New Roman" w:cs="Times New Roman"/>
          <w:sz w:val="24"/>
          <w:szCs w:val="24"/>
        </w:rPr>
        <w:t xml:space="preserve"> – 1 балл.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За указание на возможную </w:t>
      </w:r>
      <w:r>
        <w:rPr>
          <w:rFonts w:ascii="Times New Roman" w:hAnsi="Times New Roman" w:cs="Times New Roman"/>
          <w:sz w:val="24"/>
          <w:szCs w:val="24"/>
        </w:rPr>
        <w:t xml:space="preserve">членимость</w:t>
      </w:r>
      <w:r>
        <w:rPr>
          <w:rFonts w:ascii="Times New Roman" w:hAnsi="Times New Roman" w:cs="Times New Roman"/>
          <w:sz w:val="24"/>
          <w:szCs w:val="24"/>
        </w:rPr>
        <w:t xml:space="preserve"> на морфемы – 1 балл.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За наличие одного верного примера (скейтборд, сноуборд, </w:t>
      </w:r>
      <w:r>
        <w:rPr>
          <w:rFonts w:ascii="Times New Roman" w:hAnsi="Times New Roman" w:cs="Times New Roman"/>
          <w:sz w:val="24"/>
          <w:szCs w:val="24"/>
        </w:rPr>
        <w:t xml:space="preserve">билборд</w:t>
      </w:r>
      <w:r>
        <w:rPr>
          <w:rFonts w:ascii="Times New Roman" w:hAnsi="Times New Roman" w:cs="Times New Roman"/>
          <w:sz w:val="24"/>
          <w:szCs w:val="24"/>
        </w:rPr>
        <w:t xml:space="preserve"> и подобные) –1 балл. 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За указание на то, что </w:t>
      </w:r>
      <w:r>
        <w:rPr>
          <w:rFonts w:ascii="Times New Roman" w:hAnsi="Times New Roman" w:cs="Times New Roman"/>
          <w:sz w:val="24"/>
          <w:szCs w:val="24"/>
        </w:rPr>
        <w:t xml:space="preserve">борд</w:t>
      </w:r>
      <w:r>
        <w:rPr>
          <w:rFonts w:ascii="Times New Roman" w:hAnsi="Times New Roman" w:cs="Times New Roman"/>
          <w:sz w:val="24"/>
          <w:szCs w:val="24"/>
        </w:rPr>
        <w:t xml:space="preserve"> – это корень с общим значением ‘доска, панель’, – 1 балл. Всего 4 балла.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8 баллов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задание.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Лососиний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r>
        <w:rPr>
          <w:rFonts w:ascii="Times New Roman" w:hAnsi="Times New Roman" w:cs="Times New Roman"/>
          <w:sz w:val="24"/>
          <w:szCs w:val="24"/>
        </w:rPr>
        <w:t xml:space="preserve">1 балл)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Качественное (1 балл)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Лососина (1 балл); суффикс –</w:t>
      </w:r>
      <w:r>
        <w:rPr>
          <w:rFonts w:ascii="Times New Roman" w:hAnsi="Times New Roman" w:cs="Times New Roman"/>
          <w:sz w:val="24"/>
          <w:szCs w:val="24"/>
        </w:rPr>
        <w:t xml:space="preserve">ий</w:t>
      </w:r>
      <w:r>
        <w:rPr>
          <w:rFonts w:ascii="Times New Roman" w:hAnsi="Times New Roman" w:cs="Times New Roman"/>
          <w:sz w:val="24"/>
          <w:szCs w:val="24"/>
        </w:rPr>
        <w:t xml:space="preserve"> (1 балл); плотничий, </w:t>
      </w:r>
      <w:r>
        <w:rPr>
          <w:rFonts w:ascii="Times New Roman" w:hAnsi="Times New Roman" w:cs="Times New Roman"/>
          <w:sz w:val="24"/>
          <w:szCs w:val="24"/>
        </w:rPr>
        <w:t xml:space="preserve">лисий,…</w:t>
      </w:r>
      <w:r>
        <w:rPr>
          <w:rFonts w:ascii="Times New Roman" w:hAnsi="Times New Roman" w:cs="Times New Roman"/>
          <w:sz w:val="24"/>
          <w:szCs w:val="24"/>
        </w:rPr>
        <w:t xml:space="preserve"> (2 балла - за каждое слово 1 балл)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Лососёвый (1 балл)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7 баллов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задание</w:t>
      </w:r>
      <w:r/>
      <w:r>
        <w:rPr>
          <w:rFonts w:ascii="Times New Roman" w:hAnsi="Times New Roman" w:cs="Times New Roman" w:eastAsia="Times New Roman"/>
          <w:sz w:val="24"/>
        </w:rPr>
      </w:r>
      <w:r/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76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</w:rPr>
        <w:t xml:space="preserve">А. Потворство, 1 балл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</w:rPr>
        <w:t xml:space="preserve">Б. Вытворять, 1 балл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</w:rPr>
        <w:t xml:space="preserve">В. Тварный, 1 балл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</w:rPr>
        <w:t xml:space="preserve">Г. Творог, 1 балл 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sz w:val="24"/>
        </w:rPr>
        <w:t xml:space="preserve">Д. Творение, 1 балл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 w:eastAsia="Times New Roman"/>
          <w:b/>
          <w:highlight w:val="none"/>
        </w:rPr>
      </w:pPr>
      <w:r>
        <w:rPr>
          <w:rFonts w:ascii="Times New Roman" w:hAnsi="Times New Roman" w:cs="Times New Roman" w:eastAsia="Times New Roman"/>
          <w:b/>
          <w:sz w:val="24"/>
          <w:highlight w:val="none"/>
        </w:rPr>
        <w:t xml:space="preserve">Итого: 5 баллов</w:t>
      </w:r>
      <w:r>
        <w:rPr>
          <w:rFonts w:ascii="Times New Roman" w:hAnsi="Times New Roman" w:cs="Times New Roman" w:eastAsia="Times New Roman"/>
          <w:b/>
          <w:sz w:val="24"/>
          <w:szCs w:val="24"/>
          <w:highlight w:val="none"/>
        </w:rPr>
      </w:r>
      <w:r>
        <w:rPr>
          <w:b/>
        </w:rPr>
      </w:r>
    </w:p>
    <w:p>
      <w:pPr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за работу 47 баллов</w:t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4"/>
    <w:next w:val="604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05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4"/>
    <w:next w:val="604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05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4"/>
    <w:next w:val="604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0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4"/>
    <w:next w:val="604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0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4"/>
    <w:next w:val="604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0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4"/>
    <w:next w:val="604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0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4"/>
    <w:next w:val="604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0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4"/>
    <w:next w:val="604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0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4"/>
    <w:next w:val="604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0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04"/>
    <w:next w:val="604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05"/>
    <w:link w:val="32"/>
    <w:uiPriority w:val="10"/>
    <w:rPr>
      <w:sz w:val="48"/>
      <w:szCs w:val="48"/>
    </w:rPr>
  </w:style>
  <w:style w:type="paragraph" w:styleId="34">
    <w:name w:val="Subtitle"/>
    <w:basedOn w:val="604"/>
    <w:next w:val="604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05"/>
    <w:link w:val="34"/>
    <w:uiPriority w:val="11"/>
    <w:rPr>
      <w:sz w:val="24"/>
      <w:szCs w:val="24"/>
    </w:rPr>
  </w:style>
  <w:style w:type="paragraph" w:styleId="36">
    <w:name w:val="Quote"/>
    <w:basedOn w:val="604"/>
    <w:next w:val="604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4"/>
    <w:next w:val="604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4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5"/>
    <w:link w:val="40"/>
    <w:uiPriority w:val="99"/>
  </w:style>
  <w:style w:type="paragraph" w:styleId="42">
    <w:name w:val="Footer"/>
    <w:basedOn w:val="604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5"/>
    <w:link w:val="42"/>
    <w:uiPriority w:val="99"/>
  </w:style>
  <w:style w:type="paragraph" w:styleId="44">
    <w:name w:val="Caption"/>
    <w:basedOn w:val="604"/>
    <w:next w:val="6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4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5"/>
    <w:uiPriority w:val="99"/>
    <w:unhideWhenUsed/>
    <w:rPr>
      <w:vertAlign w:val="superscript"/>
    </w:rPr>
  </w:style>
  <w:style w:type="paragraph" w:styleId="176">
    <w:name w:val="endnote text"/>
    <w:basedOn w:val="604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5"/>
    <w:uiPriority w:val="99"/>
    <w:semiHidden/>
    <w:unhideWhenUsed/>
    <w:rPr>
      <w:vertAlign w:val="superscript"/>
    </w:rPr>
  </w:style>
  <w:style w:type="paragraph" w:styleId="179">
    <w:name w:val="toc 1"/>
    <w:basedOn w:val="604"/>
    <w:next w:val="60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4"/>
    <w:next w:val="60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4"/>
    <w:next w:val="60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4"/>
    <w:next w:val="60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4"/>
    <w:next w:val="60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4"/>
    <w:next w:val="60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4"/>
    <w:next w:val="60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4"/>
    <w:next w:val="60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4"/>
    <w:next w:val="60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4"/>
    <w:next w:val="604"/>
    <w:uiPriority w:val="99"/>
    <w:unhideWhenUsed/>
    <w:pPr>
      <w:spacing w:after="0" w:afterAutospacing="0"/>
    </w:pPr>
  </w:style>
  <w:style w:type="paragraph" w:styleId="604" w:default="1">
    <w:name w:val="Normal"/>
    <w:qFormat/>
  </w:style>
  <w:style w:type="character" w:styleId="605" w:default="1">
    <w:name w:val="Default Paragraph Font"/>
    <w:uiPriority w:val="1"/>
    <w:semiHidden/>
    <w:unhideWhenUsed/>
  </w:style>
  <w:style w:type="table" w:styleId="6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7" w:default="1">
    <w:name w:val="No List"/>
    <w:uiPriority w:val="99"/>
    <w:semiHidden/>
    <w:unhideWhenUsed/>
  </w:style>
  <w:style w:type="paragraph" w:styleId="608" w:customStyle="1">
    <w:name w:val="c7"/>
    <w:basedOn w:val="604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character" w:styleId="609" w:customStyle="1">
    <w:name w:val="c1"/>
    <w:basedOn w:val="605"/>
  </w:style>
  <w:style w:type="paragraph" w:styleId="610">
    <w:name w:val="List Paragraph"/>
    <w:basedOn w:val="60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revision>3</cp:revision>
  <dcterms:created xsi:type="dcterms:W3CDTF">2024-08-27T13:10:00Z</dcterms:created>
  <dcterms:modified xsi:type="dcterms:W3CDTF">2024-08-28T17:42:38Z</dcterms:modified>
</cp:coreProperties>
</file>