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EDF" w:rsidRDefault="009C5ED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C5EDF" w:rsidRDefault="009C5EDF">
      <w:pPr>
        <w:pStyle w:val="ConsPlusNormal"/>
        <w:jc w:val="both"/>
        <w:outlineLvl w:val="0"/>
      </w:pPr>
    </w:p>
    <w:p w:rsidR="009C5EDF" w:rsidRDefault="009C5EDF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9C5EDF" w:rsidRDefault="009C5EDF">
      <w:pPr>
        <w:pStyle w:val="ConsPlusTitle"/>
        <w:jc w:val="center"/>
      </w:pPr>
      <w:r>
        <w:t>ОБОРОНЫ, ЧРЕЗВЫЧАЙНЫМ СИТУАЦИЯМ И ЛИКВИДАЦИИ</w:t>
      </w:r>
    </w:p>
    <w:p w:rsidR="009C5EDF" w:rsidRDefault="009C5EDF">
      <w:pPr>
        <w:pStyle w:val="ConsPlusTitle"/>
        <w:jc w:val="center"/>
      </w:pPr>
      <w:r>
        <w:t>ПОСЛЕДСТВИЙ СТИХИЙНЫХ БЕДСТВИЙ</w:t>
      </w:r>
    </w:p>
    <w:p w:rsidR="009C5EDF" w:rsidRDefault="009C5EDF">
      <w:pPr>
        <w:pStyle w:val="ConsPlusTitle"/>
        <w:jc w:val="center"/>
      </w:pPr>
    </w:p>
    <w:p w:rsidR="009C5EDF" w:rsidRDefault="009C5EDF">
      <w:pPr>
        <w:pStyle w:val="ConsPlusTitle"/>
        <w:jc w:val="center"/>
      </w:pPr>
      <w:r>
        <w:t>СВОД ПРАВИЛ</w:t>
      </w:r>
    </w:p>
    <w:p w:rsidR="009C5EDF" w:rsidRDefault="009C5EDF">
      <w:pPr>
        <w:pStyle w:val="ConsPlusTitle"/>
        <w:jc w:val="center"/>
      </w:pPr>
    </w:p>
    <w:p w:rsidR="009C5EDF" w:rsidRDefault="009C5EDF">
      <w:pPr>
        <w:pStyle w:val="ConsPlusTitle"/>
        <w:jc w:val="center"/>
      </w:pPr>
      <w:r>
        <w:t>СП 3.13130.2009</w:t>
      </w:r>
    </w:p>
    <w:p w:rsidR="009C5EDF" w:rsidRDefault="009C5EDF">
      <w:pPr>
        <w:pStyle w:val="ConsPlusTitle"/>
        <w:jc w:val="center"/>
      </w:pPr>
    </w:p>
    <w:p w:rsidR="009C5EDF" w:rsidRDefault="009C5EDF">
      <w:pPr>
        <w:pStyle w:val="ConsPlusTitle"/>
        <w:jc w:val="center"/>
      </w:pPr>
      <w:r>
        <w:t>СИСТЕМЫ ПРОТИВОПОЖАРНОЙ ЗАЩИТЫ</w:t>
      </w:r>
    </w:p>
    <w:p w:rsidR="009C5EDF" w:rsidRDefault="009C5EDF">
      <w:pPr>
        <w:pStyle w:val="ConsPlusTitle"/>
        <w:jc w:val="center"/>
      </w:pPr>
    </w:p>
    <w:p w:rsidR="009C5EDF" w:rsidRDefault="009C5EDF">
      <w:pPr>
        <w:pStyle w:val="ConsPlusTitle"/>
        <w:jc w:val="center"/>
      </w:pPr>
      <w:r>
        <w:t>СИСТЕМА ОПОВЕЩЕНИЯ И УПРАВЛЕНИЯ ЭВАКУАЦИЕЙ ЛЮДЕЙ ПРИ ПОЖАРЕ</w:t>
      </w:r>
    </w:p>
    <w:p w:rsidR="009C5EDF" w:rsidRDefault="009C5EDF">
      <w:pPr>
        <w:pStyle w:val="ConsPlusTitle"/>
        <w:jc w:val="center"/>
      </w:pPr>
    </w:p>
    <w:p w:rsidR="009C5EDF" w:rsidRPr="009C5EDF" w:rsidRDefault="009C5EDF">
      <w:pPr>
        <w:pStyle w:val="ConsPlusTitle"/>
        <w:jc w:val="center"/>
        <w:rPr>
          <w:lang w:val="en-US"/>
        </w:rPr>
      </w:pPr>
      <w:r>
        <w:t>ТРЕБОВАНИЯ</w:t>
      </w:r>
      <w:r w:rsidRPr="009C5EDF">
        <w:rPr>
          <w:lang w:val="en-US"/>
        </w:rPr>
        <w:t xml:space="preserve"> </w:t>
      </w:r>
      <w:r>
        <w:t>ПОЖАРНОЙ</w:t>
      </w:r>
      <w:r w:rsidRPr="009C5EDF">
        <w:rPr>
          <w:lang w:val="en-US"/>
        </w:rPr>
        <w:t xml:space="preserve"> </w:t>
      </w:r>
      <w:r>
        <w:t>БЕЗОПАСНОСТИ</w:t>
      </w:r>
    </w:p>
    <w:p w:rsidR="009C5EDF" w:rsidRPr="009C5EDF" w:rsidRDefault="009C5EDF">
      <w:pPr>
        <w:pStyle w:val="ConsPlusTitle"/>
        <w:jc w:val="center"/>
        <w:rPr>
          <w:lang w:val="en-US"/>
        </w:rPr>
      </w:pPr>
    </w:p>
    <w:p w:rsidR="009C5EDF" w:rsidRPr="009C5EDF" w:rsidRDefault="009C5EDF">
      <w:pPr>
        <w:pStyle w:val="ConsPlusTitle"/>
        <w:jc w:val="center"/>
        <w:rPr>
          <w:lang w:val="en-US"/>
        </w:rPr>
      </w:pPr>
      <w:r w:rsidRPr="009C5EDF">
        <w:rPr>
          <w:lang w:val="en-US"/>
        </w:rPr>
        <w:t>SYSTEMS OF FIRE PROTECTION.</w:t>
      </w:r>
    </w:p>
    <w:p w:rsidR="009C5EDF" w:rsidRPr="009C5EDF" w:rsidRDefault="009C5EDF">
      <w:pPr>
        <w:pStyle w:val="ConsPlusTitle"/>
        <w:jc w:val="center"/>
        <w:rPr>
          <w:lang w:val="en-US"/>
        </w:rPr>
      </w:pPr>
      <w:r w:rsidRPr="009C5EDF">
        <w:rPr>
          <w:lang w:val="en-US"/>
        </w:rPr>
        <w:t>SYSTEM OF ANNUNCIATION AND MANAGEMENT</w:t>
      </w:r>
    </w:p>
    <w:p w:rsidR="009C5EDF" w:rsidRPr="009C5EDF" w:rsidRDefault="009C5EDF">
      <w:pPr>
        <w:pStyle w:val="ConsPlusTitle"/>
        <w:jc w:val="center"/>
        <w:rPr>
          <w:lang w:val="en-US"/>
        </w:rPr>
      </w:pPr>
      <w:r w:rsidRPr="009C5EDF">
        <w:rPr>
          <w:lang w:val="en-US"/>
        </w:rPr>
        <w:t>OF HUMAN EVACUATION AT FIRE.</w:t>
      </w:r>
    </w:p>
    <w:p w:rsidR="009C5EDF" w:rsidRPr="009C5EDF" w:rsidRDefault="009C5EDF">
      <w:pPr>
        <w:pStyle w:val="ConsPlusTitle"/>
        <w:jc w:val="center"/>
        <w:rPr>
          <w:lang w:val="en-US"/>
        </w:rPr>
      </w:pPr>
      <w:r w:rsidRPr="009C5EDF">
        <w:rPr>
          <w:lang w:val="en-US"/>
        </w:rPr>
        <w:t>REQUIREMENTS OF FIRE SAFETY</w:t>
      </w:r>
    </w:p>
    <w:p w:rsidR="009C5EDF" w:rsidRPr="009C5EDF" w:rsidRDefault="009C5EDF">
      <w:pPr>
        <w:pStyle w:val="ConsPlusNormal"/>
        <w:rPr>
          <w:lang w:val="en-US"/>
        </w:rPr>
      </w:pPr>
    </w:p>
    <w:p w:rsidR="009C5EDF" w:rsidRPr="009C5EDF" w:rsidRDefault="009C5EDF">
      <w:pPr>
        <w:pStyle w:val="ConsPlusNormal"/>
        <w:jc w:val="right"/>
        <w:rPr>
          <w:lang w:val="en-US"/>
        </w:rPr>
      </w:pPr>
      <w:r>
        <w:t>Дата</w:t>
      </w:r>
      <w:r w:rsidRPr="009C5EDF">
        <w:rPr>
          <w:lang w:val="en-US"/>
        </w:rPr>
        <w:t xml:space="preserve"> </w:t>
      </w:r>
      <w:r>
        <w:t>введения</w:t>
      </w:r>
      <w:r w:rsidRPr="009C5EDF">
        <w:rPr>
          <w:lang w:val="en-US"/>
        </w:rPr>
        <w:t xml:space="preserve"> 2009-05-01</w:t>
      </w:r>
    </w:p>
    <w:p w:rsidR="009C5EDF" w:rsidRPr="009C5EDF" w:rsidRDefault="009C5EDF">
      <w:pPr>
        <w:pStyle w:val="ConsPlusNormal"/>
        <w:jc w:val="center"/>
        <w:rPr>
          <w:lang w:val="en-US"/>
        </w:rPr>
      </w:pPr>
    </w:p>
    <w:p w:rsidR="009C5EDF" w:rsidRDefault="009C5EDF">
      <w:pPr>
        <w:pStyle w:val="ConsPlusNormal"/>
        <w:jc w:val="center"/>
        <w:outlineLvl w:val="0"/>
      </w:pPr>
      <w:r>
        <w:t>Предисловие</w:t>
      </w:r>
    </w:p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ind w:firstLine="540"/>
        <w:jc w:val="both"/>
      </w:pPr>
      <w:r>
        <w:t xml:space="preserve">Цели и принципы стандартизации в Российской Федерации установлены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 декабря 2002 г. N 184-ФЗ "О техническом регулировании", а правила применения сводов правил -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"О порядке разработки и утверждения сводов правил" от 19 ноября 2008 г. N 858.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Сведения о своде правил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1. РАЗРАБОТАН ФГУ ВНИИПО МЧС России.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2. ВНЕСЕН Техническим комитетом по стандартизации ТК 274 "Пожарная безопасность".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3. УТВЕРЖДЕН И ВВЕДЕН В ДЕЙСТВИЕ Приказом МЧС России от 25 марта 2009 г. N 173.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4. ЗАРЕГИСТРИРОВАН Федеральным агентством по техническому регулированию и метрологии.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5. ВВЕДЕН ВПЕРВЫЕ.</w:t>
      </w:r>
    </w:p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jc w:val="center"/>
        <w:outlineLvl w:val="0"/>
      </w:pPr>
      <w:r>
        <w:t>1. Область применения</w:t>
      </w:r>
    </w:p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ind w:firstLine="540"/>
        <w:jc w:val="both"/>
      </w:pPr>
      <w:r>
        <w:t xml:space="preserve">1.1. Настоящий свод правил разработан в соответствии со </w:t>
      </w:r>
      <w:hyperlink r:id="rId7">
        <w:r>
          <w:rPr>
            <w:color w:val="0000FF"/>
          </w:rPr>
          <w:t>статьей 84</w:t>
        </w:r>
      </w:hyperlink>
      <w:r>
        <w:t xml:space="preserve"> Федерального закона от 22 июля 2008 г. N 123-ФЗ "Технический регламент о требованиях пожарной безопасности", является нормативным документом по пожарной безопасности в области стандартизации добровольного применения и устанавливает требования пожарной безопасности к системам оповещения и управления эвакуацией людей при пожарах в зданиях, сооружениях и строениях (далее - здания).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1.2. Настоящий свод правил может быть использован при разработке специальных технических условий на проектирование и строительство зданий.</w:t>
      </w:r>
    </w:p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jc w:val="center"/>
        <w:outlineLvl w:val="0"/>
      </w:pPr>
      <w:r>
        <w:t>2. Термины и определения</w:t>
      </w:r>
    </w:p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ind w:firstLine="540"/>
        <w:jc w:val="both"/>
      </w:pPr>
      <w:r>
        <w:t>В настоящем своде правил приняты следующие термины с соответствующими определениями.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2.1. Автоматическое управление: приведение в действие системы оповещения и управления эвакуацией людей командным сигналом от автоматических установок пожарной сигнализации или пожаротушения.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lastRenderedPageBreak/>
        <w:t>2.2. Вариант организации эвакуации из каждой зоны пожарного оповещения: один из возможных сценариев движения людей к эвакуационным выходам, зависящий от места возникновения пожара, схемы распространения опасных факторов пожара, объемно-планировочных и конструктивных решений здания.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2.3. Зона пожарного оповещения: часть здания, где проводится одновременное и одинаковое по способу оповещение людей о пожаре.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2.4. Полуавтоматическое управление: приведение в действие системы оповещения и управления эвакуацией людей диспетчером (оператором) при получении командного сигнала от автоматических установок пожарной сигнализации или пожаротушения.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2.5. Система оповещения и управления эвакуацией людей (СОУЭ): комплекс организационных мероприятий и технических средств, предназначенный для своевременного сообщения людям информации о возникновении пожара, необходимости эвакуироваться, путях и очередности эвакуации.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2.6. Соединительные линии: проводные и непроводные линии связи, обеспечивающие соединение между средствами пожарной автоматики.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2.7. Эвакуационные знаки пожарной безопасности: знаки пожарной безопасности, предназначенные для регулирования поведения людей при пожаре в целях обеспечения их безопасной эвакуации, в том числе световые пожарные оповещатели.</w:t>
      </w:r>
    </w:p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jc w:val="center"/>
        <w:outlineLvl w:val="0"/>
      </w:pPr>
      <w:r>
        <w:t>3. Требования пожарной безопасности к системе оповещения</w:t>
      </w:r>
    </w:p>
    <w:p w:rsidR="009C5EDF" w:rsidRDefault="009C5EDF">
      <w:pPr>
        <w:pStyle w:val="ConsPlusNormal"/>
        <w:jc w:val="center"/>
      </w:pPr>
      <w:r>
        <w:t>и управления эвакуацией людей при пожаре</w:t>
      </w:r>
    </w:p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ind w:firstLine="540"/>
        <w:jc w:val="both"/>
      </w:pPr>
      <w:r>
        <w:t>3.1. СОУЭ должна проектироваться в целях обеспечения безопасной эвакуации людей при пожаре.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3.2. Информация, передаваемая системами оповещения людей о пожаре и управления эвакуацией людей, должна соответствовать информации, содержащейся в разработанных и размещенных на каждом этаже зданий планах эвакуации людей.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3.3. СОУЭ должна включаться автоматически от командного сигнала, формируемого автоматической установкой пожарной сигнализации или пожаротушения, за исключением случаев, приведенных ниже.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Дистанционное, ручное и местное включение СОУЭ допускается использовать, если в соответствии с нормативными документами по пожарной безопасности для данного вида зданий не требуется оснащение автоматическими установками пожаротушения и (или) автоматической пожарной сигнализацией. При этом пусковые элементы должны быть выполнены и размещены в соответствии с требованиями, предъявляемыми к ручным пожарным извещателям.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В СОУЭ 3 - 5-го типов полуавтоматическое управление, а также ручное, дистанционное и местное включение допускается использовать только в отдельных зонах оповещения.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Выбор вида управления определяется организацией-проектировщиком в зависимости от функционального назначения, конструктивных и объемно-планировочных решений здания и исходя из условия обеспечения безопасной эвакуации людей при пожаре.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3.4. Кабели, провода СОУЭ и способы их прокладки должны обеспечивать работоспособность соединительных линий в условиях пожара в течение времени, необходимого для полной эвакуации людей в безопасную зону.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Радиоканальные соединительные линии, а также соединительные линии в СОУЭ с речевым оповещением должны быть обеспечены, кроме того, системой автоматического контроля их работоспособности.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3.5. Управление СОУЭ должно осуществляться из помещения пожарного поста, диспетчерской или другого специального помещения, отвечающего требованиям пожарной безопасности, предъявляемым к указанным помещениям.</w:t>
      </w:r>
    </w:p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jc w:val="center"/>
        <w:outlineLvl w:val="0"/>
      </w:pPr>
      <w:r>
        <w:t>4. Требования пожарной безопасности к звуковому и речевому</w:t>
      </w:r>
    </w:p>
    <w:p w:rsidR="009C5EDF" w:rsidRDefault="009C5EDF">
      <w:pPr>
        <w:pStyle w:val="ConsPlusNormal"/>
        <w:jc w:val="center"/>
      </w:pPr>
      <w:r>
        <w:t>оповещению и управлению эвакуацией людей</w:t>
      </w:r>
    </w:p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ind w:firstLine="540"/>
        <w:jc w:val="both"/>
      </w:pPr>
      <w:r>
        <w:t>4.1. Звуковые сигналы СОУЭ должны обеспечивать общий уровень звука (уровень звука постоянного шума вместе со всеми сигналами, производимыми оповещателями) не менее 75 дБА на расстоянии 3 м от оповещателя, но не более 120 дБА в любой точке защищаемого помещения.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4.2. Звуковые сигналы СОУЭ должны обеспечивать уровень звука не менее чем на 15 дБА выше допустимого уровня звука постоянного шума в защищаемом помещении. Измерение уровня звука должно проводиться на расстоянии 1,5 м от уровня пола.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4.3. В спальных помещениях звуковые сигналы СОУЭ должны иметь уровень звука не менее чем на 15 дБА выше уровня звука постоянного шума в защищаемом помещении, но не менее 70 дБА. Измерения должны проводиться на уровне головы спящего человека.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4.4. Настенные звуковые и речевые оповещатели должны располагаться таким образом, чтобы их верхняя часть была на расстоянии не менее 2,3 м от уровня пола, но расстояние от потолка до верхней части оповещателя должно быть не менее 150 мм.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4.5. В защищаемых помещениях, где люди находятся в шумозащитном снаряжении, а также в защищаемых помещениях с уровнем звука шума более 95 дБА, звуковые оповещатели должны комбинироваться со световыми оповещателями. Допускается использование световых мигающих оповещателей.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4.6. Речевые оповещатели должны воспроизводить нормально слышимые частоты в диапазоне от 200 до 5000 Гц. Уровень звука информации от речевых оповещателей должен соответствовать нормам настоящего свода правил применительно к звуковым пожарным оповещателям.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4.7. Установка громкоговорителей и других речевых оповещателей в защищаемых помещениях должна исключать концентрацию и неравномерное распределение отраженного звука.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4.8. Количество звуковых и речевых пожарных оповещателей, их расстановка и мощность должны обеспечивать уровень звука во всех местах постоянного или временного пребывания людей в соответствии с нормами настоящего свода правил.</w:t>
      </w:r>
    </w:p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jc w:val="center"/>
        <w:outlineLvl w:val="0"/>
      </w:pPr>
      <w:r>
        <w:t>5. Требования пожарной безопасности к световому оповещению</w:t>
      </w:r>
    </w:p>
    <w:p w:rsidR="009C5EDF" w:rsidRDefault="009C5EDF">
      <w:pPr>
        <w:pStyle w:val="ConsPlusNormal"/>
        <w:jc w:val="center"/>
      </w:pPr>
      <w:r>
        <w:t>и управлению эвакуацией людей</w:t>
      </w:r>
    </w:p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ind w:firstLine="540"/>
        <w:jc w:val="both"/>
      </w:pPr>
      <w:r>
        <w:t>5.1. Эвакуационные знаки пожарной безопасности, принцип действия которых основан на работе от электрической сети, должны включаться одновременно с основными осветительными приборами рабочего освещения.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В СОУЭ 5-го типа может быть предусмотрен иной порядок включения указанных эвакуационных знаков пожарной безопасности.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5.2. Световые оповещатели "Выход" в зрительных, демонстрационных, выставочных и других залах должны включаться на время пребывания в них людей.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5.3. Световые оповещатели "Выход" следует устанавливать: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в зрительных, демонстрационных, выставочных и других залах (независимо от количества находящихся в них людей), а также в помещениях с одновременным пребыванием 50 и более человек - над эвакуационными выходами;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над эвакуационными выходами с этажей здания, непосредственно наружу или ведущими в безопасную зону;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в других местах, по усмотрению проектной организации, если в соответствии с положениями настоящего свода правил в здании требуется установка световых оповещателей "Выход".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5.4. Эвакуационные знаки пожарной безопасности, указывающие направление движения, следует устанавливать: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 xml:space="preserve">в коридорах длиной более 50 м, а также в коридорах общежитий вместимостью более 50 человек на этаже. При этом эвакуационные знаки пожарной безопасности должны устанавливаться по длине коридоров на расстоянии не более 25 м друг от друга, а также в местах поворотов </w:t>
      </w:r>
      <w:r>
        <w:lastRenderedPageBreak/>
        <w:t>коридоров;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в незадымляемых лестничных клетках;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в других местах, по усмотрению проектной организации, если в соответствии с положениями настоящего свода правил в здании требуется установка эвакуационных знаков пожарной безопасности.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5.5. Эвакуационные знаки пожарной безопасности, указывающие направление движения, следует устанавливать на высоте не менее 2 м.</w:t>
      </w:r>
    </w:p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jc w:val="center"/>
        <w:outlineLvl w:val="0"/>
      </w:pPr>
      <w:r>
        <w:t>6. Классификация систем оповещения и управления эвакуацией</w:t>
      </w:r>
    </w:p>
    <w:p w:rsidR="009C5EDF" w:rsidRDefault="009C5EDF">
      <w:pPr>
        <w:pStyle w:val="ConsPlusNormal"/>
        <w:jc w:val="center"/>
      </w:pPr>
      <w:r>
        <w:t>людей при пожарах в зданиях</w:t>
      </w:r>
    </w:p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ind w:firstLine="540"/>
        <w:jc w:val="both"/>
      </w:pPr>
      <w:r>
        <w:t>В зависимости от способа оповещения, деления здания на зоны оповещения и других характеристик СОУЭ подразделяется на 5 типов, приведенных в таблице 1.</w:t>
      </w:r>
    </w:p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ind w:firstLine="540"/>
        <w:jc w:val="both"/>
        <w:outlineLvl w:val="1"/>
      </w:pPr>
      <w:r>
        <w:t>Таблица 1</w:t>
      </w:r>
    </w:p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sectPr w:rsidR="009C5EDF" w:rsidSect="00866B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45"/>
        <w:gridCol w:w="660"/>
        <w:gridCol w:w="825"/>
        <w:gridCol w:w="660"/>
        <w:gridCol w:w="660"/>
        <w:gridCol w:w="660"/>
      </w:tblGrid>
      <w:tr w:rsidR="009C5EDF">
        <w:tc>
          <w:tcPr>
            <w:tcW w:w="87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lastRenderedPageBreak/>
              <w:t>Характеристика СОУЭ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Наличие указанных характеристик у различных типов СОУЭ</w:t>
            </w:r>
          </w:p>
        </w:tc>
      </w:tr>
      <w:tr w:rsidR="009C5EDF">
        <w:tc>
          <w:tcPr>
            <w:tcW w:w="87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5</w:t>
            </w: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87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</w:pPr>
            <w:r>
              <w:t>1. Способы оповещения:</w:t>
            </w:r>
          </w:p>
        </w:tc>
        <w:tc>
          <w:tcPr>
            <w:tcW w:w="660" w:type="dxa"/>
            <w:tcBorders>
              <w:top w:val="single" w:sz="4" w:space="0" w:color="auto"/>
              <w:bottom w:val="nil"/>
            </w:tcBorders>
            <w:vAlign w:val="center"/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bottom w:val="nil"/>
            </w:tcBorders>
            <w:vAlign w:val="center"/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bottom w:val="nil"/>
            </w:tcBorders>
            <w:vAlign w:val="center"/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bottom w:val="nil"/>
            </w:tcBorders>
            <w:vAlign w:val="center"/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bottom w:val="nil"/>
            </w:tcBorders>
            <w:vAlign w:val="center"/>
          </w:tcPr>
          <w:p w:rsidR="009C5EDF" w:rsidRDefault="009C5EDF">
            <w:pPr>
              <w:pStyle w:val="ConsPlusNormal"/>
              <w:jc w:val="center"/>
            </w:pP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</w:pPr>
            <w:r>
              <w:t>звуковой (сирена, тонированный сигнал и др.);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</w:pPr>
            <w:r>
              <w:t>речевой (передача специальных текстов);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+</w:t>
            </w: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</w:pPr>
            <w:r>
              <w:t>световой: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ind w:firstLine="283"/>
            </w:pPr>
            <w:r>
              <w:t>а) световые мигающие оповещатели;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ind w:firstLine="283"/>
            </w:pPr>
            <w:r>
              <w:t>б) световые оповещатели "Выход";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+</w:t>
            </w: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ind w:firstLine="283"/>
            </w:pPr>
            <w:r>
              <w:t>в) эвакуационные знаки пожарной безопасности, указывающие направление движения;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87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ind w:firstLine="283"/>
            </w:pPr>
            <w:r>
              <w:t>г) световые оповещатели, указывающие направление движения людей, с изменяющимся смысловым значением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+</w:t>
            </w:r>
          </w:p>
        </w:tc>
      </w:tr>
      <w:tr w:rsidR="009C5EDF">
        <w:tc>
          <w:tcPr>
            <w:tcW w:w="8745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2. Разделение здания на зоны пожарного оповещения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+</w:t>
            </w:r>
          </w:p>
        </w:tc>
      </w:tr>
      <w:tr w:rsidR="009C5EDF">
        <w:tc>
          <w:tcPr>
            <w:tcW w:w="8745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3. Обратная связь зон пожарного оповещения с помещением пожарного поста-диспетчерской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+</w:t>
            </w:r>
          </w:p>
        </w:tc>
      </w:tr>
      <w:tr w:rsidR="009C5EDF">
        <w:tc>
          <w:tcPr>
            <w:tcW w:w="8745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4. Возможность реализации нескольких вариантов эвакуации из каждой зоны пожарного оповещения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+</w:t>
            </w:r>
          </w:p>
        </w:tc>
      </w:tr>
      <w:tr w:rsidR="009C5EDF">
        <w:tc>
          <w:tcPr>
            <w:tcW w:w="8745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5. Координированное управление из одного пожарного поста-диспетчерской всеми системами здания, связанными с обеспечением безопасности людей при пожаре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+</w:t>
            </w:r>
          </w:p>
        </w:tc>
      </w:tr>
    </w:tbl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ind w:firstLine="540"/>
        <w:jc w:val="both"/>
      </w:pPr>
      <w:r>
        <w:t>Примечания: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1. "+" - требуется; "*" - допускается; "-" - не требуется.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2. Допускается использование звукового способа оповещения для СОУЭ 3 - 5 типов в отдельных зонах пожарного оповещения (технических этажах, чердаках, подвалах, закрытых рампах автостоянок и других помещениях, не предназначенных для постоянного пребывания людей).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 xml:space="preserve">3. В зданиях с постоянным пребыванием людей с ограниченными возможностями по слуху и зрению должны применяться световые мигающие </w:t>
      </w:r>
      <w:r>
        <w:lastRenderedPageBreak/>
        <w:t>оповещатели или специализированные оповещатели (в том числе системы специализированного оповещения, обеспечивающие выдачу звуковых сигналов определенной частоты и световых импульсных сигналов повышенной яркости, а также другие технические средства индивидуального оповещения людей). Выбор типа оповещателей определяется проектной организацией в зависимости от физического состояния находящихся в здании людей. При этом указанные оповещатели должны исключать возможность негативного воздействия на здоровье людей и приборы жизнеобеспечения людей.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4. Выбор типа эвакуационных знаков пожарной безопасности, указывающих направление движения людей при пожаре (фотолюминесцентные знаки пожарной безопасности, световые пожарные оповещатели, другие эвакуационные знаки пожарной безопасности), осуществляется организацией-проектировщиком.</w:t>
      </w:r>
    </w:p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jc w:val="center"/>
        <w:outlineLvl w:val="0"/>
      </w:pPr>
      <w:r>
        <w:t>7. Требования пожарной безопасности по оснащению</w:t>
      </w:r>
    </w:p>
    <w:p w:rsidR="009C5EDF" w:rsidRDefault="009C5EDF">
      <w:pPr>
        <w:pStyle w:val="ConsPlusNormal"/>
        <w:jc w:val="center"/>
      </w:pPr>
      <w:r>
        <w:t>зданий (сооружений) различными типами систем оповещения</w:t>
      </w:r>
    </w:p>
    <w:p w:rsidR="009C5EDF" w:rsidRDefault="009C5EDF">
      <w:pPr>
        <w:pStyle w:val="ConsPlusNormal"/>
        <w:jc w:val="center"/>
      </w:pPr>
      <w:r>
        <w:t>и управления эвакуацией людей при пожаре</w:t>
      </w:r>
    </w:p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ind w:firstLine="540"/>
        <w:jc w:val="both"/>
      </w:pPr>
      <w:r>
        <w:t>Здания (сооружения) должны оснащаться СОУЭ соответствующего типа в соответствии с таблицей 2. Допускается использование более высокого типа СОУЭ для зданий (сооружений) при соблюдении условия обеспечения безопасной эвакуации людей.</w:t>
      </w:r>
    </w:p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ind w:firstLine="540"/>
        <w:jc w:val="both"/>
        <w:outlineLvl w:val="1"/>
      </w:pPr>
      <w:bookmarkStart w:id="0" w:name="P188"/>
      <w:bookmarkEnd w:id="0"/>
      <w:r>
        <w:t>Таблица 2</w:t>
      </w:r>
    </w:p>
    <w:p w:rsidR="009C5EDF" w:rsidRDefault="009C5ED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5"/>
        <w:gridCol w:w="2145"/>
        <w:gridCol w:w="1815"/>
        <w:gridCol w:w="330"/>
        <w:gridCol w:w="330"/>
        <w:gridCol w:w="330"/>
        <w:gridCol w:w="330"/>
        <w:gridCol w:w="330"/>
        <w:gridCol w:w="3630"/>
      </w:tblGrid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Здания (наименование нормативного показателя)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Значение нормативного показателя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Наибольшее число этажей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Тип СОУЭ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9C5EDF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1. Детские дошкольные образовательные учреждения (число мест)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В дошкольных учреждениях при применении 3-го типа СОУЭ и выше оповещаются только работники учреждений при помощи специального текста оповещения. Такой текст не должен содержать слов, способных вызвать панику</w:t>
            </w: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100 - 150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151 - 350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2. Спальные корпуса образовательных учреждений интернатного типа и детских учреж- дений (число мест в здании)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9C5EDF" w:rsidRDefault="009C5EDF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101 - 200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Более 200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3. Больницы, специализированные дома престарелых и инвалидов (число койко-мест)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До 60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 xml:space="preserve">При применении 3-го типа СОУЭ и выше оповещаются только работники учреждений при помощи специального текста оповещения. </w:t>
            </w:r>
            <w:r>
              <w:lastRenderedPageBreak/>
              <w:t>Такой текст не должен содержать слов, способных вызвать панику</w:t>
            </w:r>
          </w:p>
        </w:tc>
      </w:tr>
      <w:tr w:rsidR="009C5EDF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60 и более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3.1. Психиатрические больницы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До 60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Оповещаются только работники учреждений при помощи специального текста оповещения. Такой текст не должен содержать слов, способных вызвать панику</w:t>
            </w:r>
          </w:p>
        </w:tc>
      </w:tr>
      <w:tr w:rsidR="009C5EDF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60 и более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4. Гостиницы, общежития, спальные корпуса санаториев и домов отдыха общего типа, кемпинги, мотели и пансионаты (вместимость, чел.)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До 50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До 3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Более 50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3 - 9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Более 9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5. Жилые здания: секционного типа коридорного типа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11 - 25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В СОУЭ со звуковыми оповещателями возможно применять нарастающий во времени звуковой сигнал, а также производить периодическое отключение звукового сигнала для "пауз тишины", которые не должны превышать 1 минуты</w:t>
            </w: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10 - 25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6. Театры, кинотеатры, концертные залы, клубы, цирки, спортивные сооружения с трибунами, библиотеки и другие подобные учреждения с расчетным количеством посадочных мест для посетителей в закрытых помещениях (вместимость зала, чел.)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100 - 300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300 - 1500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Более 1500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6.1. Театры, кинотеатры, концертные залы, клубы, цирки, спортивные сооружения с трибунами и другие подобные учреждения с расчетным количеством посадочных мест для посетителей на открытом воздухе (вместимость зала, чел.)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До 600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Более 600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lastRenderedPageBreak/>
              <w:t>7. Музеи, выставки, танцевальные залы и другие подобные учреждения в закрытых</w:t>
            </w:r>
          </w:p>
          <w:p w:rsidR="009C5EDF" w:rsidRDefault="009C5EDF">
            <w:pPr>
              <w:pStyle w:val="ConsPlusNormal"/>
            </w:pPr>
            <w:r>
              <w:t>помещениях (число посетителей)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До 500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9C5EDF" w:rsidRDefault="009C5EDF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9C5EDF" w:rsidRDefault="009C5EDF">
            <w:pPr>
              <w:pStyle w:val="ConsPlusNormal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500 - 1000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Более 3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Более 1000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8. Организации торговли (площадь этажа пожарного отсека, м2)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До 500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9C5EDF" w:rsidRDefault="009C5EDF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bottom"/>
          </w:tcPr>
          <w:p w:rsidR="009C5EDF" w:rsidRDefault="009C5EDF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bottom"/>
          </w:tcPr>
          <w:p w:rsidR="009C5EDF" w:rsidRDefault="009C5EDF">
            <w:pPr>
              <w:pStyle w:val="ConsPlusNormal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500 - 3500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Более 3500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8.1. Торговые залы без естественного освещения (площадь торгового зала, м2)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До 150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9C5EDF" w:rsidRDefault="009C5EDF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Более 150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9. Организации общественного питания (вместимость, чел.)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До 50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9C5EDF" w:rsidRDefault="009C5EDF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9C5EDF" w:rsidRDefault="009C5EDF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bottom"/>
          </w:tcPr>
          <w:p w:rsidR="009C5EDF" w:rsidRDefault="009C5EDF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bottom"/>
          </w:tcPr>
          <w:p w:rsidR="009C5EDF" w:rsidRDefault="009C5EDF">
            <w:pPr>
              <w:pStyle w:val="ConsPlusNormal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50 - 200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Более 2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200 - 1000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Более 1000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9.1. Организации общественного питания, находящиеся в подвальном или цокольном этаже (вместимость, чел.)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До 50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Более 50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10. Вокзалы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bottom"/>
          </w:tcPr>
          <w:p w:rsidR="009C5EDF" w:rsidRDefault="009C5EDF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bottom"/>
          </w:tcPr>
          <w:p w:rsidR="009C5EDF" w:rsidRDefault="009C5EDF">
            <w:pPr>
              <w:pStyle w:val="ConsPlusNormal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Более 1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11. Поликлиники и амбулатории (посещения в смену, чел.)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До 90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90 и более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 xml:space="preserve">12. Организации бытового и коммунального обслуживания с нерас- </w:t>
            </w:r>
            <w:r>
              <w:lastRenderedPageBreak/>
              <w:t>четным количеством посадочных мест для посетителей (площадь пожарного отсека, м2)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lastRenderedPageBreak/>
              <w:t>До 500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500 - 1000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Более 1000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13. Физкультурно-оздоровительные комплексы и спортивно-тренировочные учреждения с помещениями без трибун для зрителей, бытовые помещения, бани (число посетителей)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До 50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9C5EDF" w:rsidRDefault="009C5EDF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9C5EDF" w:rsidRDefault="009C5EDF">
            <w:pPr>
              <w:pStyle w:val="ConsPlusNormal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50 - 150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150 - 500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Более 500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14. Общеобразовательные учреждения, образовательные учреждения дополнительного образования детей, образовательные учреждения начального профессионального и среднего профессионального образования (число мест)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До 270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270 - 350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351 - 1600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Более 1600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Более 3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15. Образовательные учреждения высшего профессионального образования и дополнительного профессионального образования специалистов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До 4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4 - 9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Более 9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>16. Учреждения органов управления, проектно-конструкторские организации, информационные и редакционно-издательские организации, научные организации, банки, конторы, офисы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До 6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Более 6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 xml:space="preserve">17. Производственные и складские здания, стоянки для автомобилей, архивы, книгохранилища (категория здания по взрывопожарной и </w:t>
            </w:r>
            <w:r>
              <w:lastRenderedPageBreak/>
              <w:t>пожарной опасности)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lastRenderedPageBreak/>
              <w:t>А, Б, В, Г, Д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9C5EDF" w:rsidRDefault="009C5EDF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  <w:r>
              <w:t xml:space="preserve">1-й тип СОУЭ допускается совмещать с селекторной связью. СОУЭ зданий с категориями А и Б должны быть сблокированы с </w:t>
            </w:r>
            <w:r>
              <w:lastRenderedPageBreak/>
              <w:t>технологической или пожарной автоматикой</w:t>
            </w: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А, Б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2 - 6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2 - 8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9C5EDF" w:rsidRDefault="009C5EDF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  <w:tr w:rsidR="009C5EDF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Г, Д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center"/>
            </w:pPr>
            <w:r>
              <w:t>2 - 10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  <w:r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9C5EDF" w:rsidRDefault="009C5EDF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EDF" w:rsidRDefault="009C5EDF">
            <w:pPr>
              <w:pStyle w:val="ConsPlusNormal"/>
            </w:pPr>
          </w:p>
        </w:tc>
      </w:tr>
    </w:tbl>
    <w:p w:rsidR="009C5EDF" w:rsidRDefault="009C5EDF">
      <w:pPr>
        <w:pStyle w:val="ConsPlusNormal"/>
        <w:sectPr w:rsidR="009C5ED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ind w:firstLine="540"/>
        <w:jc w:val="both"/>
      </w:pPr>
      <w:r>
        <w:t>Примечания: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 xml:space="preserve">1. Требуемый тип СОУЭ определяется по значению нормативного показателя. Если число этажей более, чем допускает данный тип СОУЭ для зданий данного функционального назначения, или в </w:t>
      </w:r>
      <w:hyperlink w:anchor="P188">
        <w:r>
          <w:rPr>
            <w:color w:val="0000FF"/>
          </w:rPr>
          <w:t>таблице 2</w:t>
        </w:r>
      </w:hyperlink>
      <w:r>
        <w:t xml:space="preserve"> нет значения нормативного показателя, то требуемый тип СОУЭ определяется по числу этажей здания.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2. Под нормативным показателем площади пожарного отсека в настоящих нормах понимается площадь этажа между противопожарными стенами.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 xml:space="preserve">3. На объектах защиты, где в соответствии с </w:t>
      </w:r>
      <w:hyperlink w:anchor="P188">
        <w:r>
          <w:rPr>
            <w:color w:val="0000FF"/>
          </w:rPr>
          <w:t>таблицей 2</w:t>
        </w:r>
      </w:hyperlink>
      <w:r>
        <w:t xml:space="preserve"> требуется оборудование здания СОУЭ 4 или 5 типа, окончательное решение по выбору СОУЭ принимается проектной организацией.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4. В помещениях и зданиях, где находятся (работают, проживают, проводят досуг) люди с пониженным слухом или зрением, СОУЭ должна учитывать эти особенности.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5. Для зданий категорий А и Б по взрывопожарной и пожарной опасности, в которых предусмотрено устройство СОУЭ 3-го типа, в дополнение к речевым пожарным оповещателям, установленным внутри зданий, должна быть предусмотрена установка речевых пожарных оповещателей снаружи этих зданий. Способ прокладки соединительных линий СОУЭ и расстановка пожарных оповещателей снаружи зданий определяется проектной организацией.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6. В учреждениях, где требуется оповещение только обслуживающего персонала, расстановку речевых оповещателей следует производить в соответствии с требованиями настоящего свода правил.</w:t>
      </w:r>
    </w:p>
    <w:p w:rsidR="009C5EDF" w:rsidRDefault="009C5EDF">
      <w:pPr>
        <w:pStyle w:val="ConsPlusNormal"/>
        <w:spacing w:before="200"/>
        <w:ind w:firstLine="540"/>
        <w:jc w:val="both"/>
      </w:pPr>
      <w:r>
        <w:t>7. Одноэтажные складские и производственные здания, состоящие из одного помещения (категории по взрывопожарной и пожарной опасности В4, Г, Д) площадью не более 50 м2 без постоянных рабочих мест или постоянного присутствия людей, допускается не оснащать СОУЭ.</w:t>
      </w:r>
    </w:p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ind w:firstLine="540"/>
        <w:jc w:val="both"/>
      </w:pPr>
    </w:p>
    <w:p w:rsidR="009C5EDF" w:rsidRDefault="009C5E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1199" w:rsidRDefault="00D81199">
      <w:bookmarkStart w:id="1" w:name="_GoBack"/>
      <w:bookmarkEnd w:id="1"/>
    </w:p>
    <w:sectPr w:rsidR="00D8119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DF"/>
    <w:rsid w:val="009C5EDF"/>
    <w:rsid w:val="00D8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6F11A-50F2-4478-B18F-780B59B0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E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C5E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C5E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5781FC47CD00ED308FAEDC79833A96B58F9B2945F37FF4D3585DCD5F1BDA58E1FE9B5896E822993602ADA119A8454EF8533A54D65F37DDiBi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5781FC47CD00ED308FAEDC79833A96B98C902B46FE22FEDB0151CF5814855DE6EF9B5A96F624912C0BF9F2i5iFG" TargetMode="External"/><Relationship Id="rId5" Type="http://schemas.openxmlformats.org/officeDocument/2006/relationships/hyperlink" Target="consultantplus://offline/ref=FB5781FC47CD00ED308FAEDC79833A96B285912943FC7FF4D3585DCD5F1BDA58F3FEC35495E83B913317FBF05FiFiF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2802</Words>
  <Characters>15977</Characters>
  <Application>Microsoft Office Word</Application>
  <DocSecurity>0</DocSecurity>
  <Lines>133</Lines>
  <Paragraphs>37</Paragraphs>
  <ScaleCrop>false</ScaleCrop>
  <Company/>
  <LinksUpToDate>false</LinksUpToDate>
  <CharactersWithSpaces>18742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Ремизов Алексей Александрович</dc:creator>
  <cp:keywords/>
  <dc:description/>
  <cp:lastModifiedBy>Ремизов Алексей Александрович</cp:lastModifiedBy>
  <cp:revision>2</cp:revision>
  <dcterms:created xsi:type="dcterms:W3CDTF">2022-11-30T06:34:00Z</dcterms:created>
  <dcterms:modified xsi:type="dcterms:W3CDTF">2022-11-30T06:35:00Z</dcterms:modified>
</cp:coreProperties>
</file>