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E" w:rsidRDefault="00C62D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62DEE" w:rsidRDefault="00C62DEE">
      <w:pPr>
        <w:pStyle w:val="ConsPlusNormal"/>
        <w:jc w:val="both"/>
        <w:outlineLvl w:val="0"/>
      </w:pPr>
    </w:p>
    <w:p w:rsidR="00C62DEE" w:rsidRDefault="00C62DEE">
      <w:pPr>
        <w:pStyle w:val="ConsPlusTitle"/>
        <w:jc w:val="center"/>
        <w:outlineLvl w:val="0"/>
      </w:pPr>
      <w:r>
        <w:t>МИНИСТЕРСТВО СВЯЗИ И МАССОВЫХ КОММУНИКАЦИЙ</w:t>
      </w:r>
    </w:p>
    <w:p w:rsidR="00C62DEE" w:rsidRDefault="00C62DEE">
      <w:pPr>
        <w:pStyle w:val="ConsPlusTitle"/>
        <w:jc w:val="center"/>
      </w:pPr>
      <w:r>
        <w:t>РОССИЙСКОЙ ФЕДЕРАЦИИ</w:t>
      </w:r>
    </w:p>
    <w:p w:rsidR="00C62DEE" w:rsidRDefault="00C62DEE">
      <w:pPr>
        <w:pStyle w:val="ConsPlusTitle"/>
        <w:jc w:val="both"/>
      </w:pPr>
    </w:p>
    <w:p w:rsidR="00C62DEE" w:rsidRDefault="00C62DEE">
      <w:pPr>
        <w:pStyle w:val="ConsPlusTitle"/>
        <w:jc w:val="center"/>
      </w:pPr>
      <w:r>
        <w:t>ФЕДЕРАЛЬНАЯ СЛУЖБА ПО НАДЗОРУ В СФЕРЕ СВЯЗИ,</w:t>
      </w:r>
    </w:p>
    <w:p w:rsidR="00C62DEE" w:rsidRDefault="00C62DEE">
      <w:pPr>
        <w:pStyle w:val="ConsPlusTitle"/>
        <w:jc w:val="center"/>
      </w:pPr>
      <w:r>
        <w:t>ИНФОРМАЦИОННЫХ ТЕХНОЛОГИЙ И МАССОВЫХ КОММУНИКАЦИЙ</w:t>
      </w:r>
    </w:p>
    <w:p w:rsidR="00C62DEE" w:rsidRDefault="00C62DEE">
      <w:pPr>
        <w:pStyle w:val="ConsPlusTitle"/>
        <w:jc w:val="both"/>
      </w:pPr>
    </w:p>
    <w:p w:rsidR="00C62DEE" w:rsidRDefault="00C62DEE">
      <w:pPr>
        <w:pStyle w:val="ConsPlusTitle"/>
        <w:jc w:val="center"/>
      </w:pPr>
      <w:r>
        <w:t>ПРИКАЗ</w:t>
      </w:r>
    </w:p>
    <w:p w:rsidR="00C62DEE" w:rsidRDefault="00C62DEE">
      <w:pPr>
        <w:pStyle w:val="ConsPlusTitle"/>
        <w:jc w:val="center"/>
      </w:pPr>
      <w:r>
        <w:t>от 30 мая 2017 г. N 94</w:t>
      </w:r>
    </w:p>
    <w:p w:rsidR="00C62DEE" w:rsidRDefault="00C62DEE">
      <w:pPr>
        <w:pStyle w:val="ConsPlusTitle"/>
        <w:jc w:val="both"/>
      </w:pPr>
    </w:p>
    <w:p w:rsidR="00C62DEE" w:rsidRDefault="00C62DEE">
      <w:pPr>
        <w:pStyle w:val="ConsPlusTitle"/>
        <w:jc w:val="center"/>
      </w:pPr>
      <w:r>
        <w:t>ОБ УТВЕРЖДЕНИИ МЕТОДИЧЕСКИХ РЕКОМЕНДАЦИЙ</w:t>
      </w:r>
    </w:p>
    <w:p w:rsidR="00C62DEE" w:rsidRDefault="00C62DEE">
      <w:pPr>
        <w:pStyle w:val="ConsPlusTitle"/>
        <w:jc w:val="center"/>
      </w:pPr>
      <w:r>
        <w:t>ПО УВЕДОМЛЕНИЮ УПОЛНОМОЧЕННОГО ОРГАНА О НАЧАЛЕ ОБРАБОТКИ</w:t>
      </w:r>
    </w:p>
    <w:p w:rsidR="00C62DEE" w:rsidRDefault="00C62DEE">
      <w:pPr>
        <w:pStyle w:val="ConsPlusTitle"/>
        <w:jc w:val="center"/>
      </w:pPr>
      <w:r>
        <w:t xml:space="preserve">ПЕРСОНАЛЬНЫХ ДАННЫХ И О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Title"/>
        <w:jc w:val="center"/>
      </w:pPr>
      <w:r>
        <w:t>ПРЕДСТАВЛЕННЫЕ СВЕДЕНИЯ</w:t>
      </w:r>
    </w:p>
    <w:p w:rsidR="00C62DEE" w:rsidRDefault="00C62D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2D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DEE" w:rsidRDefault="00C62D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DEE" w:rsidRDefault="00C62D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30.10.2018 N 159)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</w:tr>
    </w:tbl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пункта 3 части 5 статьи 23</w:t>
        </w:r>
      </w:hyperlink>
      <w:r>
        <w:t xml:space="preserve"> Федерального закона от 27 июля 2006 г. N 152-ФЗ "О персональных данных", </w:t>
      </w:r>
      <w:hyperlink r:id="rId8">
        <w:r>
          <w:rPr>
            <w:color w:val="0000FF"/>
          </w:rPr>
          <w:t>пункта 5.2.4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228, приказываю: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Методические рекомендации</w:t>
        </w:r>
      </w:hyperlink>
      <w:r>
        <w:t xml:space="preserve"> по уведомлению уполномоченного органа о начале обработки персональных данных и о внесении изменений в ранее представленные сведения.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9">
        <w:r>
          <w:rPr>
            <w:color w:val="0000FF"/>
          </w:rPr>
          <w:t>Временные рекомендации</w:t>
        </w:r>
      </w:hyperlink>
      <w:r>
        <w:t xml:space="preserve">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30 декабря 2014 г.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10">
        <w:r>
          <w:rPr>
            <w:color w:val="0000FF"/>
          </w:rPr>
          <w:t>Рекомендации</w:t>
        </w:r>
      </w:hyperlink>
      <w:r>
        <w:t xml:space="preserve">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29 января 2016 г.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А.А. Приезжеву.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</w:pPr>
      <w:r>
        <w:t>Руководитель</w:t>
      </w:r>
    </w:p>
    <w:p w:rsidR="00C62DEE" w:rsidRDefault="00C62DEE">
      <w:pPr>
        <w:pStyle w:val="ConsPlusNormal"/>
        <w:jc w:val="right"/>
      </w:pPr>
      <w:r>
        <w:t>А.А.ЖАРОВ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  <w:outlineLvl w:val="0"/>
      </w:pPr>
      <w:r>
        <w:t>Приложение</w:t>
      </w:r>
    </w:p>
    <w:p w:rsidR="00C62DEE" w:rsidRDefault="00C62DEE">
      <w:pPr>
        <w:pStyle w:val="ConsPlusNormal"/>
        <w:jc w:val="right"/>
      </w:pPr>
      <w:r>
        <w:t>к приказу Роскомнадзора</w:t>
      </w:r>
    </w:p>
    <w:p w:rsidR="00C62DEE" w:rsidRDefault="00C62DEE">
      <w:pPr>
        <w:pStyle w:val="ConsPlusNormal"/>
        <w:jc w:val="right"/>
      </w:pPr>
      <w:r>
        <w:t>от 30.05.2017 N 94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</w:pPr>
      <w:bookmarkStart w:id="0" w:name="P34"/>
      <w:bookmarkEnd w:id="0"/>
      <w:r>
        <w:t>МЕТОДИЧЕСКИЕ РЕКОМЕНДАЦИИ</w:t>
      </w:r>
    </w:p>
    <w:p w:rsidR="00C62DEE" w:rsidRDefault="00C62DEE">
      <w:pPr>
        <w:pStyle w:val="ConsPlusTitle"/>
        <w:jc w:val="center"/>
      </w:pPr>
      <w:r>
        <w:lastRenderedPageBreak/>
        <w:t>ПО УВЕДОМЛЕНИЮ УПОЛНОМОЧЕННОГО ОРГАНА О НАЧАЛЕ ОБРАБОТКИ</w:t>
      </w:r>
    </w:p>
    <w:p w:rsidR="00C62DEE" w:rsidRDefault="00C62DEE">
      <w:pPr>
        <w:pStyle w:val="ConsPlusTitle"/>
        <w:jc w:val="center"/>
      </w:pPr>
      <w:r>
        <w:t xml:space="preserve">ПЕРСОНАЛЬНЫХ ДАННЫХ И О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Title"/>
        <w:jc w:val="center"/>
      </w:pPr>
      <w:r>
        <w:t>ПРЕДСТАВЛЕННЫЕ СВЕДЕНИЯ</w:t>
      </w:r>
    </w:p>
    <w:p w:rsidR="00C62DEE" w:rsidRDefault="00C62D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2D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2DEE" w:rsidRDefault="00C62D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2DEE" w:rsidRDefault="00C62D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30.10.2018 N 159)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DEE" w:rsidRDefault="00C62DEE">
            <w:pPr>
              <w:pStyle w:val="ConsPlusNormal"/>
            </w:pPr>
          </w:p>
        </w:tc>
      </w:tr>
    </w:tbl>
    <w:p w:rsidR="00C62DEE" w:rsidRDefault="00C62DEE">
      <w:pPr>
        <w:pStyle w:val="ConsPlusNormal"/>
        <w:jc w:val="center"/>
      </w:pPr>
    </w:p>
    <w:p w:rsidR="00C62DEE" w:rsidRDefault="00C62DEE">
      <w:pPr>
        <w:pStyle w:val="ConsPlusTitle"/>
        <w:jc w:val="center"/>
        <w:outlineLvl w:val="1"/>
      </w:pPr>
      <w:r>
        <w:t>1. Общие положения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1.1. Настоящие методические рекомендации подготовлены в целях разъяснения порядка направления операторами, осуществляющими обработку персональных данных (далее - Оператор), сведений об обработке (намерении осуществлять обработку) персональных данных, об изменении ранее представленных сведений, о прекращении обработки персональных данных (далее - Рекомендации).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1.2. Согласно </w:t>
      </w:r>
      <w:hyperlink r:id="rId12">
        <w:r>
          <w:rPr>
            <w:color w:val="0000FF"/>
          </w:rPr>
          <w:t>пункту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Роскомнадзор является уполномоченным федеральным органом исполнительной власти по защите прав субъектов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3 части 5 статьи 23</w:t>
        </w:r>
      </w:hyperlink>
      <w:r>
        <w:t xml:space="preserve"> Федерального закона от 27.07.2006 N 152-ФЗ "О персональных данных" (далее - Закон N 152-ФЗ) уполномоченный орган по защите прав субъектов персональных обязан вести реестр операторов.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1.3. Ведение реестра операторов (далее - Реестр) включает в себя: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1.3.1. Внесение сведений об Операторе в Реестр на основании поданного уведомления.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1.3.2. Внесение изменений в сведения об Операторе, содержащиеся в Реестре, на основании полученного информационного письма.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1.3.3. Внесение в Реестр сведений о прекращении Оператором обработки персональных данных на основании поступившего заявления.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1.3.4. Предоставление выписки из Реестра на основании поступившего заявления.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1.4. На Портале персональных данных и официальном сайте Роскомнадзора размещается вся информация, касающаяся ведения Реестра, в том числе: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1.4.1. Рекомендованная форма уведомления об обработке (о намерении осуществлять обработку) персональных данных (Уведомление) </w:t>
      </w:r>
      <w:hyperlink w:anchor="P177">
        <w:r>
          <w:rPr>
            <w:color w:val="0000FF"/>
          </w:rPr>
          <w:t>(Приложение N 1)</w:t>
        </w:r>
      </w:hyperlink>
      <w:r>
        <w:t>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1.4.2. Рекомендованная форма уведомления о внесении изменений в сведения об операторе в Реестре (Информационное письмо) </w:t>
      </w:r>
      <w:hyperlink w:anchor="P266">
        <w:r>
          <w:rPr>
            <w:color w:val="0000FF"/>
          </w:rPr>
          <w:t>(Приложение N 2)</w:t>
        </w:r>
      </w:hyperlink>
      <w:r>
        <w:t>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1.4.3. Рекомендованная форма заявления о прекращении оператором обработки персональных данных </w:t>
      </w:r>
      <w:hyperlink w:anchor="P361">
        <w:r>
          <w:rPr>
            <w:color w:val="0000FF"/>
          </w:rPr>
          <w:t>(Приложение N 3)</w:t>
        </w:r>
      </w:hyperlink>
      <w:r>
        <w:t>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1.4.4. Рекомендованная форма заявления о предоставлении выписки из Реестра </w:t>
      </w:r>
      <w:hyperlink w:anchor="P401">
        <w:r>
          <w:rPr>
            <w:color w:val="0000FF"/>
          </w:rPr>
          <w:t>(Приложение N 4)</w:t>
        </w:r>
      </w:hyperlink>
      <w:r>
        <w:t>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1.4.5. Общедоступные сведения об Операторе, содержащиеся в Реестре.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  <w:outlineLvl w:val="1"/>
      </w:pPr>
      <w:r>
        <w:t>2. Основные понятия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2.1. Оператор - федеральные органы государственной власти, органы государственной власти субъектов Российской Федерации, иные государственные органы (далее - государственные органы), органы местного самоуправления, иными муниципальными органами (далее - муниципальные органы), юридическое или физическое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2.2. Официальный сайт - сайт Роскомнадзора в информационно-телекоммуникационной сети "Интернет" по адресу http://rkn.gov.ru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2.3. Портал персональных данных - сайт уполномоченного органа по защите прав субъектов персональных данных в информационно-телекоммуникационной сети "Интернет" по адресу http://pd.rkn.gov.ru/.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Персональные данные - любая информация, относящаяся к прямо или косвенно определенному или определяемому физическому лицу (далее - субъект персональных данных) (фамилия,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другая информация, относящаяся к субъекту персональных данных).</w:t>
      </w:r>
      <w:proofErr w:type="gramEnd"/>
    </w:p>
    <w:p w:rsidR="00C62DEE" w:rsidRDefault="00C62DEE">
      <w:pPr>
        <w:pStyle w:val="ConsPlusNormal"/>
        <w:spacing w:before="220"/>
        <w:ind w:firstLine="540"/>
        <w:jc w:val="both"/>
      </w:pPr>
      <w:r>
        <w:t>2.6.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состояния здоровья, интимной жизни).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Биометрические персональные данные (сведения, которые характеризуют физиологические и биологические особенности человека, на основе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данных.</w:t>
      </w:r>
      <w:proofErr w:type="gramEnd"/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  <w:outlineLvl w:val="1"/>
      </w:pPr>
      <w:r>
        <w:t xml:space="preserve">3. </w:t>
      </w:r>
      <w:proofErr w:type="gramStart"/>
      <w:r>
        <w:t>Уведомление об обработке (намерении осуществлять</w:t>
      </w:r>
      <w:proofErr w:type="gramEnd"/>
    </w:p>
    <w:p w:rsidR="00C62DEE" w:rsidRDefault="00C62DEE">
      <w:pPr>
        <w:pStyle w:val="ConsPlusTitle"/>
        <w:jc w:val="center"/>
      </w:pPr>
      <w:r>
        <w:t>обработку) персональных данных (Уведомление)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3.1. Уведомление уполномоченного органа по защите прав субъектов персональных данных осуществляется Оператором до начала обработки персональных данных и включает следующие сведения: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3.1.1. Наименование (фамилия, имя, отчество), адрес Оператора, </w:t>
      </w:r>
      <w:proofErr w:type="gramStart"/>
      <w:r>
        <w:t>включающие</w:t>
      </w:r>
      <w:proofErr w:type="gramEnd"/>
      <w:r>
        <w:t xml:space="preserve"> в себя: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3.1.1.1. Для юридических лиц (Операторов):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полное наименование с указанием организационно-правовой формы и сокращенное наименование юридического лица (Оператора), осуществляющего обработку персональных данных;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наименование филиалов (представительств) юридического лица (Оператора), осуществляющего обработку персональных данных;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lastRenderedPageBreak/>
        <w:t>индивидуальный номер налогоплательщика (ИНН);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3.1.1.2. Для физических лиц: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фамилия, имя, отчество (при наличии) физического лица (Оператора);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личность, дата его выдачи, наименование органа, выдавшего документ;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индивидуальный номер налогоплательщика (ИНН, при наличии).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3.1.1.3. Для государственных и муниципальных органов (Операторов):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полное и сокращенное наименование государственного, муниципального органа;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наименование территориальных органов, осуществляющих обработку персональных данных;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адрес Оператора;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индивидуальный номер налогоплательщика (ИНН);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При указании наименования (фамилии, имени, отчества), адреса Оператора, а также направления деятельности рекомендуется использовать также ссылки на ко</w:t>
      </w:r>
      <w:proofErr w:type="gramStart"/>
      <w:r>
        <w:t>д(</w:t>
      </w:r>
      <w:proofErr w:type="gramEnd"/>
      <w:r>
        <w:t>ы) классификаторов (</w:t>
      </w:r>
      <w:hyperlink r:id="rId14">
        <w:r>
          <w:rPr>
            <w:color w:val="0000FF"/>
          </w:rPr>
          <w:t>ОКВЭД</w:t>
        </w:r>
      </w:hyperlink>
      <w:r>
        <w:t xml:space="preserve">, ОКПО, </w:t>
      </w:r>
      <w:hyperlink r:id="rId15">
        <w:r>
          <w:rPr>
            <w:color w:val="0000FF"/>
          </w:rPr>
          <w:t>ОКОГУ</w:t>
        </w:r>
      </w:hyperlink>
      <w:r>
        <w:t xml:space="preserve">, ОКОП, </w:t>
      </w:r>
      <w:hyperlink r:id="rId16">
        <w:r>
          <w:rPr>
            <w:color w:val="0000FF"/>
          </w:rPr>
          <w:t>ОКФС</w:t>
        </w:r>
      </w:hyperlink>
      <w:r>
        <w:t>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3.1.2. Цель обработки персональных данных. Указываются цели обработки персональных данных, а также их соответствие деятельности, при которой такая обработка осуществляется.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3.1.3. Категории персональных данных. Рекомендуется учитывать все категории персональных данных, подлежащих обработке Оператором.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3.1.4. Категории субъектов, персональные данные которых обрабатываются.</w:t>
      </w:r>
    </w:p>
    <w:p w:rsidR="00C62DEE" w:rsidRDefault="00C62DEE">
      <w:pPr>
        <w:pStyle w:val="ConsPlusNormal"/>
        <w:spacing w:before="220"/>
        <w:ind w:firstLine="540"/>
        <w:jc w:val="both"/>
      </w:pPr>
      <w:proofErr w:type="gramStart"/>
      <w:r>
        <w:t>Рекомендуется указать категории субъектов персональных данных и виды отношений Оператора с субъектами (физическими лицами), персональные данные которых обрабатываются (например: работники (субъекты), состоящие в трудовых отношениях с юридическим лицом (Оператором), физические лица (абонент, пассажир, заемщик, вкладчик, страхователь, заказчик и др.) (субъекты), состоящие в договорных или иных гражданско-правовых отношениях с юридическим лицом (Оператором), и др.).</w:t>
      </w:r>
      <w:proofErr w:type="gramEnd"/>
    </w:p>
    <w:p w:rsidR="00C62DEE" w:rsidRDefault="00C62DEE">
      <w:pPr>
        <w:pStyle w:val="ConsPlusNormal"/>
        <w:spacing w:before="220"/>
        <w:ind w:firstLine="540"/>
        <w:jc w:val="both"/>
      </w:pPr>
      <w:r>
        <w:t>3.1.5. Правовое основание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Рекомендуется указать весь перечень нормативных правовых актов, которые закрепляют основания и порядок обработки Оператором персональных данных и соответствуют полномочиям Оператора. Не рекомендуется указывать в качестве правового основания </w:t>
      </w:r>
      <w:hyperlink r:id="rId17">
        <w:r>
          <w:rPr>
            <w:color w:val="0000FF"/>
          </w:rPr>
          <w:t>часть 1 статьи 6</w:t>
        </w:r>
      </w:hyperlink>
      <w:r>
        <w:t xml:space="preserve"> Закона N 152-ФЗ. Номер и наименование лицензии на осуществляемый вид деятельности (для лицензируемых видов деятельности) и пункт лицензионных условий, закрепляющий запрет на передачу персональных данных (или информации, касающейся субъектов персональных данных) (при наличии такого запрета).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lastRenderedPageBreak/>
        <w:t>3.1.6. Перечень действий с персональными данными, общее описание используемых Оператором способов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Предполагаются действия, совершаемые Оператором с персональными данными, а также описание используемых Оператором способов обработки персональных данных: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- неавтоматизированная обработка персональных данных;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- исключительно автоматизированная обработка персональных данных с передачей полученной информации по сети или без таковой;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- смешанная обработка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При автоматизированной обработке персональных данных либо смешанной обработке желательно указать, передается ли полученная в ходе обработки персональных данных информация по внутренней сети Оператора (информация доступна лишь для строго определенных сотрудников) либо информация передается с использованием сети связи общего пользования (например, Интернет), либо без передачи полученной информации.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3.1.7. Описание мер, предусмотренных </w:t>
      </w:r>
      <w:hyperlink r:id="rId18">
        <w:r>
          <w:rPr>
            <w:color w:val="0000FF"/>
          </w:rPr>
          <w:t>статьями 18.1</w:t>
        </w:r>
      </w:hyperlink>
      <w:r>
        <w:t xml:space="preserve"> и </w:t>
      </w:r>
      <w:hyperlink r:id="rId19">
        <w:r>
          <w:rPr>
            <w:color w:val="0000FF"/>
          </w:rPr>
          <w:t>19</w:t>
        </w:r>
      </w:hyperlink>
      <w:r>
        <w:t xml:space="preserve"> Закона N 152-ФЗ, предполагает указание организационных и технических мер, применяемых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в том числе сведения о наличии шифровальных (криптографических) средств и наименования этих средств.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При использовании Оператором, осуществляющим обработку персональных данных, шифровальных (криптографических) сре</w:t>
      </w:r>
      <w:proofErr w:type="gramStart"/>
      <w:r>
        <w:t>дств пр</w:t>
      </w:r>
      <w:proofErr w:type="gramEnd"/>
      <w:r>
        <w:t>едставляются следующие сведения: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а) наименование используемых криптографических средств;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б) класс сре</w:t>
      </w:r>
      <w:proofErr w:type="gramStart"/>
      <w:r>
        <w:t>дств кр</w:t>
      </w:r>
      <w:proofErr w:type="gramEnd"/>
      <w:r>
        <w:t>иптографической защиты информации (СКЗИ).</w:t>
      </w:r>
    </w:p>
    <w:p w:rsidR="00C62DEE" w:rsidRDefault="00C62DEE">
      <w:pPr>
        <w:pStyle w:val="ConsPlusNormal"/>
        <w:spacing w:before="220"/>
        <w:ind w:firstLine="540"/>
        <w:jc w:val="both"/>
      </w:pPr>
      <w:proofErr w:type="gramStart"/>
      <w:r>
        <w:t xml:space="preserve">Данную информацию рекомендуется представлять на основании </w:t>
      </w:r>
      <w:hyperlink r:id="rId20">
        <w:r>
          <w:rPr>
            <w:color w:val="0000FF"/>
          </w:rPr>
          <w:t>приказа</w:t>
        </w:r>
      </w:hyperlink>
      <w:r>
        <w:t xml:space="preserve"> ФСБ России от 10.07.2014 N 378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защищенности".</w:t>
      </w:r>
      <w:proofErr w:type="gramEnd"/>
    </w:p>
    <w:p w:rsidR="00C62DEE" w:rsidRDefault="00C62DEE">
      <w:pPr>
        <w:pStyle w:val="ConsPlusNormal"/>
        <w:spacing w:before="220"/>
        <w:ind w:firstLine="540"/>
        <w:jc w:val="both"/>
      </w:pPr>
      <w:r>
        <w:t>3.1.8.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3.1.9. Дата начала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Рекомендуется указать конкретную дату (число, месяц, год) начала любого действия (операции) или совокупности действий (операций), совершаемых с использованием средств автоматизации или без использования таких сре</w:t>
      </w:r>
      <w:proofErr w:type="gramStart"/>
      <w:r>
        <w:t>дств с п</w:t>
      </w:r>
      <w:proofErr w:type="gramEnd"/>
      <w:r>
        <w:t>ерсональными данными (как правило, это дата начала осуществления Оператором деятельности, закрепленной в уставных документах).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3.1.10. Срок или условие прекращения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Рекомендуется указывать конкретную дату (число, месяц, год) или основание (условие), наступление которого повлечет прекращение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3.1.11. Сведения о наличии или об отсутствии трансграничной передачи персональных данных в процессе их обработки предполагают указание перечня иностранных государств, на </w:t>
      </w:r>
      <w:r>
        <w:lastRenderedPageBreak/>
        <w:t>территорию которых осуществляется трансграничная передача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3.1.12. Сведения о месте нахождения базы данных, содержащей персональные данные граждан Российской Федерации (далее - база данных), включают в себя: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- наименование стран размещения базы данных;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- конкретные адреса местонахождения базы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Полный перечень сведений, которые могут быть включены в базу данных, содержится в электронной форме Уведомления, размещенной на Портале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3.1.13. Сведения об обеспечении безопасности персональных данных в соответствии с </w:t>
      </w:r>
      <w:hyperlink r:id="rId21">
        <w:r>
          <w:rPr>
            <w:color w:val="0000FF"/>
          </w:rPr>
          <w:t>требованиями</w:t>
        </w:r>
      </w:hyperlink>
      <w:r>
        <w:t xml:space="preserve"> к защите персональных данных, установленными Правительством Российской Федерации.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Уведомление рекомендуется оформлять на бланке оператора по форме, определенной </w:t>
      </w:r>
      <w:hyperlink w:anchor="P177">
        <w:r>
          <w:rPr>
            <w:color w:val="0000FF"/>
          </w:rPr>
          <w:t>Приложением 1</w:t>
        </w:r>
      </w:hyperlink>
      <w:r>
        <w:t xml:space="preserve"> к Рекомендациям, и направлять в территориальный орган Роскомнадзора (далее - ТО Роскомнадзора) по месту регистрации Оператора в налоговом органе.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3.2. Оператор направляет Уведомление в ТО Роскомнадзора в виде документа на бумажном носителе или в форме электронного документа, подписанного уполномоченным лицом. Электронная форма Уведомления и порядок ее заполнения размещены на Портале персональных данных Роскомнадзора.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Срок рассмотрения Уведомления исчисляется со дня его регистрации в Роскомнадзоре (ТО Роскомнадзора). Сведения об Операторе вносятся в Реестр не позднее 30 дней </w:t>
      </w:r>
      <w:proofErr w:type="gramStart"/>
      <w:r>
        <w:t>с даты регистрации</w:t>
      </w:r>
      <w:proofErr w:type="gramEnd"/>
      <w:r>
        <w:t xml:space="preserve"> Уведомления.</w:t>
      </w:r>
    </w:p>
    <w:p w:rsidR="00C62DEE" w:rsidRDefault="00C62DE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3.3. В случае представления оператором неполных или недостоверных сведений представленные данные в Реестр не вносятся, а в адрес Оператора направляется письмо, содержащее перечень недостающих сведений и предложение их предоставить.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3.4. Оператору рекомендуется сообщить по запросу Роскомнадзора (ТО Роскомнадзора) уточненные сведения в течение 30 дней со дня получения такого запроса. Если в течение 30 дней со дня получения запроса Оператор не представил уточненные сведения, то по истечении указанного срока Уведомление с неполными или недостоверными сведениями возвращается Оператору без внесения сведений о нем в Реестр.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3.5. Информация о внесении сведений об Операторе в Реестр размещается на официальном сайте и Портале персональных данных.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  <w:outlineLvl w:val="1"/>
      </w:pPr>
      <w:r>
        <w:t>4. Уведомление об изменении ранее предоставленных сведений</w:t>
      </w:r>
    </w:p>
    <w:p w:rsidR="00C62DEE" w:rsidRDefault="00C62DEE">
      <w:pPr>
        <w:pStyle w:val="ConsPlusTitle"/>
        <w:jc w:val="center"/>
      </w:pPr>
      <w:r>
        <w:t>персональных данных (Информационное письмо)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4.1. В случае изменения ранее представленных сведений оператор в течение 10 рабочих дней с момента возникновения таких изменений направляет в уполномоченный орган по защите прав субъектов персональных данных Информационное письмо.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4.2. Информационное письмо рекомендуется оформлять на бланке Оператора по форме, определенной </w:t>
      </w:r>
      <w:hyperlink w:anchor="P266">
        <w:r>
          <w:rPr>
            <w:color w:val="0000FF"/>
          </w:rPr>
          <w:t>Приложением 2</w:t>
        </w:r>
      </w:hyperlink>
      <w:r>
        <w:t xml:space="preserve"> к Рекомендациям, и направлять в ТО Роскомнадзора по месту регистрации Оператора в налоговом органе.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Срок рассмотрения Информационного письма исчисляется со дня его регистрации в Роскомнадзоре (ТО Роскомнадзора). Изменения в сведения об Операторе вносятся в Реестр не </w:t>
      </w:r>
      <w:r>
        <w:lastRenderedPageBreak/>
        <w:t xml:space="preserve">позднее 30 дней </w:t>
      </w:r>
      <w:proofErr w:type="gramStart"/>
      <w:r>
        <w:t>с даты регистрации</w:t>
      </w:r>
      <w:proofErr w:type="gramEnd"/>
      <w:r>
        <w:t xml:space="preserve"> Информационного письма.</w:t>
      </w:r>
    </w:p>
    <w:p w:rsidR="00C62DEE" w:rsidRDefault="00C62DE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4.3. В случае установления факта размещения в Реестре недостоверной или неполной информации об Операторе сотрудник Роскомнадзора (ТО Роскомнадзора) информирует Оператора путем направления в его адрес письма о перечне недостающих или неточных сведений об Операторе, необходимых для внесения (изменения) в Реестр.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Оператору рекомендуется сообщить по запросу Роскомнадзора (ТО Роскомнадзора) уточненные сведения в течение 30 дней со дня получения такого запроса.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4.4. Информация о внесении сведений об Операторе в Реестр размещается на официальном сайте и Портале персональных данных Роскомнадзора.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  <w:outlineLvl w:val="1"/>
      </w:pPr>
      <w:r>
        <w:t xml:space="preserve">5. Уведомление о прекращении обработки </w:t>
      </w:r>
      <w:proofErr w:type="gramStart"/>
      <w:r>
        <w:t>персональных</w:t>
      </w:r>
      <w:proofErr w:type="gramEnd"/>
    </w:p>
    <w:p w:rsidR="00C62DEE" w:rsidRDefault="00C62DEE">
      <w:pPr>
        <w:pStyle w:val="ConsPlusTitle"/>
        <w:jc w:val="center"/>
      </w:pPr>
      <w:r>
        <w:t>данных (Заявление)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5.1. Оператор считается прекратившим обработку персональных данных при наступлении следующих условий: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5.1.1. Ликвидация Оператора.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5.1.2. Прекращение деятельности Оператора в результате его реорганизации.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5.1.3. Аннулирование лицензий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5.1.4. Вступившее в законную силу решение суда о прекращении Оператором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5.1.5. Наступление для Оператора срока или условия прекращения обработки персональных данных, указанных им в Уведомлении.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5.2. В случае прекращения обработки персональных данных Оператор в течение 10 рабочих дней со дня наступления заявленного срока или условия прекращения обработки персональных данных направляет в уполномоченный орган по защите прав субъектов персональных данных Заявление с приложением документов, подтверждающих условия исключения оператора.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5.3. Заявление рекомендуется оформлять на бланке Оператора по форме, определенной </w:t>
      </w:r>
      <w:hyperlink w:anchor="P361">
        <w:r>
          <w:rPr>
            <w:color w:val="0000FF"/>
          </w:rPr>
          <w:t>Приложением 3</w:t>
        </w:r>
      </w:hyperlink>
      <w:r>
        <w:t xml:space="preserve"> к Рекомендациям, и направлять в ТО Роскомнадзора по месту регистрации Оператора в налоговом органе.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Срок рассмотрения Заявления исчисляется со дня его регистрации в Роскомнадзоре (ТО Роскомнадзора). Сведения об исключении Оператора вносятся в Реестр не позднее 30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C62DEE" w:rsidRDefault="00C62DE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5.4. При поступлении в Роскомнадзор (ТО Роскомнадзора) Заявления в Реестр вносятся сведения о прекращении Оператором обработки персональных данных.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5.5. Информация о прекращении Оператором обработки персональных данных, внесенная в Реестр, размещается на официальном сайте и Портале персональных данных Роскомнадзора.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Title"/>
        <w:jc w:val="center"/>
        <w:outlineLvl w:val="1"/>
      </w:pPr>
      <w:r>
        <w:t>6. Получение выписки из Реестра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ind w:firstLine="540"/>
        <w:jc w:val="both"/>
      </w:pPr>
      <w:r>
        <w:t>6.1. Сведения об Операторе, содержащиеся в Реестре, являются общедоступными и размещаются для ознакомления на официальном сайте и Портале персональных данных Роскомнадзора. Тем не менее, любое заинтересованное лицо вправе обратиться в Роскомнадзор (ТО Роскомнадзора) для получения выписки об Операторе из Реестра.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6.2. Заявление о представлении выписки рекомендуется составлять по форме, определенной </w:t>
      </w:r>
      <w:hyperlink w:anchor="P401">
        <w:r>
          <w:rPr>
            <w:color w:val="0000FF"/>
          </w:rPr>
          <w:t>Приложением 4</w:t>
        </w:r>
      </w:hyperlink>
      <w:r>
        <w:t xml:space="preserve"> к настоящим методическим рекомендациям, и направлять в ТО Роскомнадзора по месту регистрации указанного Оператора в налоговом органе.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Срок рассмотрения заявления о предоставлении выписки исчисляется со дня его регистрации в Роскомнадзоре (ТО Роскомнадзора). Выписка из Реестра направляется в адрес заинтересованного лица в течение 5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выписки.</w:t>
      </w:r>
    </w:p>
    <w:p w:rsidR="00C62DEE" w:rsidRDefault="00C62DEE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t xml:space="preserve"> Роскомнадзора от 30.10.2018 N 159)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6.3. Выписка из Реестра предоставляется при наличии в заявлении следующих сведений: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6.3.1. Полного наименования, ИНН, ОГРН, адреса местонахождения и почтового и/или электронного адреса заинтересованного юридического лица и фамилии, имени, отчества (последнее - при наличии), почтового и/или электронного адреса заинтересованного физического лица.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>6.3.2. Наименования Оператора, его ИНН (ОГРН) и/или регистрационного номера записи в Реестре.</w:t>
      </w:r>
    </w:p>
    <w:p w:rsidR="00C62DEE" w:rsidRDefault="00C62DEE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При отсутствии в заявлении о предоставлении выписки из Реестра необходимых для ее предоставления</w:t>
      </w:r>
      <w:proofErr w:type="gramEnd"/>
      <w:r>
        <w:t xml:space="preserve"> сведений в адрес Заявителя направляется письмо с указанием причины отказа в предоставлении выписки из Реестра.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  <w:outlineLvl w:val="1"/>
      </w:pPr>
      <w:r>
        <w:t>Приложение N 1</w:t>
      </w:r>
    </w:p>
    <w:p w:rsidR="00C62DEE" w:rsidRDefault="00C62DEE">
      <w:pPr>
        <w:pStyle w:val="ConsPlusNormal"/>
        <w:jc w:val="right"/>
      </w:pPr>
      <w:r>
        <w:t>к Методическим рекомендациям</w:t>
      </w:r>
    </w:p>
    <w:p w:rsidR="00C62DEE" w:rsidRDefault="00C62DEE">
      <w:pPr>
        <w:pStyle w:val="ConsPlusNormal"/>
        <w:jc w:val="right"/>
      </w:pPr>
      <w:r>
        <w:t>по уведомлению уполномоченного</w:t>
      </w:r>
    </w:p>
    <w:p w:rsidR="00C62DEE" w:rsidRDefault="00C62DEE">
      <w:pPr>
        <w:pStyle w:val="ConsPlusNormal"/>
        <w:jc w:val="right"/>
      </w:pPr>
      <w:r>
        <w:t>органа о начале деятельности</w:t>
      </w:r>
    </w:p>
    <w:p w:rsidR="00C62DEE" w:rsidRDefault="00C62DEE">
      <w:pPr>
        <w:pStyle w:val="ConsPlusNormal"/>
        <w:jc w:val="right"/>
      </w:pPr>
      <w:r>
        <w:t>по обработке персональных данных</w:t>
      </w:r>
    </w:p>
    <w:p w:rsidR="00C62DEE" w:rsidRDefault="00C62DEE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Normal"/>
        <w:jc w:val="right"/>
      </w:pPr>
      <w:r>
        <w:t>представленные сведения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nformat"/>
        <w:jc w:val="both"/>
      </w:pPr>
      <w:bookmarkStart w:id="1" w:name="P177"/>
      <w:bookmarkEnd w:id="1"/>
      <w:r>
        <w:t xml:space="preserve">                         Уведомление об обработке</w:t>
      </w:r>
    </w:p>
    <w:p w:rsidR="00C62DEE" w:rsidRDefault="00C62DEE">
      <w:pPr>
        <w:pStyle w:val="ConsPlusNonformat"/>
        <w:jc w:val="both"/>
      </w:pPr>
      <w:r>
        <w:t xml:space="preserve">         (о намерении осуществлять обработку) персональных данных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</w:t>
      </w:r>
      <w:proofErr w:type="gramStart"/>
      <w:r>
        <w:t>(полное и сокращенное наименования (ИНН, ОГРН), фамилия, имя, отчество</w:t>
      </w:r>
      <w:proofErr w:type="gramEnd"/>
    </w:p>
    <w:p w:rsidR="00C62DEE" w:rsidRDefault="00C62DEE">
      <w:pPr>
        <w:pStyle w:val="ConsPlusNonformat"/>
        <w:jc w:val="both"/>
      </w:pPr>
      <w:r>
        <w:t xml:space="preserve">                         (при наличии) Оператора)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(адрес местонахождения и почтовый адрес Оператора)</w:t>
      </w:r>
    </w:p>
    <w:p w:rsidR="00C62DEE" w:rsidRDefault="00C62DEE">
      <w:pPr>
        <w:pStyle w:val="ConsPlusNonformat"/>
        <w:jc w:val="both"/>
      </w:pPr>
      <w:r>
        <w:t>руководствуясь: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(правовое основание обработки персональных данных)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с целью: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(цель обработки персональных данных)</w:t>
      </w:r>
    </w:p>
    <w:p w:rsidR="00C62DEE" w:rsidRDefault="00C62D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осуществляет обработку: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   (категории персональных данных)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принадлежащих: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(категории субъектов, персональные данные которых обрабатываются)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Обработка вышеуказанных персональных данных будет осуществляться путем: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</w:t>
      </w:r>
      <w:proofErr w:type="gramStart"/>
      <w:r>
        <w:t>(перечень действий с персональными данными, общее описание используемых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</w:t>
      </w:r>
      <w:proofErr w:type="gramStart"/>
      <w:r>
        <w:t>Оператором способов обработки персональных данных)</w:t>
      </w:r>
      <w:proofErr w:type="gramEnd"/>
    </w:p>
    <w:p w:rsidR="00C62DEE" w:rsidRDefault="00C62DEE">
      <w:pPr>
        <w:pStyle w:val="ConsPlusNonformat"/>
        <w:jc w:val="both"/>
      </w:pPr>
      <w:r>
        <w:t>Для  обеспечения  безопасности  персональных  данных  принимаются следующие</w:t>
      </w:r>
    </w:p>
    <w:p w:rsidR="00C62DEE" w:rsidRDefault="00C62DEE">
      <w:pPr>
        <w:pStyle w:val="ConsPlusNonformat"/>
        <w:jc w:val="both"/>
      </w:pPr>
      <w:r>
        <w:t>меры: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</w:t>
      </w:r>
      <w:proofErr w:type="gramStart"/>
      <w:r>
        <w:t xml:space="preserve">(описание мер, предусмотренных </w:t>
      </w:r>
      <w:hyperlink r:id="rId26">
        <w:r>
          <w:rPr>
            <w:color w:val="0000FF"/>
          </w:rPr>
          <w:t>ст. ст. 18.1</w:t>
        </w:r>
      </w:hyperlink>
      <w:r>
        <w:t xml:space="preserve"> и </w:t>
      </w:r>
      <w:hyperlink r:id="rId27">
        <w:r>
          <w:rPr>
            <w:color w:val="0000FF"/>
          </w:rPr>
          <w:t>19</w:t>
        </w:r>
      </w:hyperlink>
      <w:r>
        <w:t xml:space="preserve"> Федерального закона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N 152-ФЗ от 27.07.2006 "О персональных данных", в т.ч. сведения о наличии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шифровальных (криптографических) средств и наименования этих средств;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фамилия, имя, отчество физического лица или наименование юридического лица,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ответственных за организацию обработки персональных данных, и номера их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контактных телефонов, почтовые адреса и адреса электронной почты)</w:t>
      </w:r>
    </w:p>
    <w:p w:rsidR="00C62DEE" w:rsidRDefault="00C62DEE">
      <w:pPr>
        <w:pStyle w:val="ConsPlusNonformat"/>
        <w:jc w:val="both"/>
      </w:pPr>
      <w:r>
        <w:t xml:space="preserve">Сведения  о  наличии или об отсутствии трансграничной передачи </w:t>
      </w:r>
      <w:proofErr w:type="gramStart"/>
      <w:r>
        <w:t>персональных</w:t>
      </w:r>
      <w:proofErr w:type="gramEnd"/>
    </w:p>
    <w:p w:rsidR="00C62DEE" w:rsidRDefault="00C62DEE">
      <w:pPr>
        <w:pStyle w:val="ConsPlusNonformat"/>
        <w:jc w:val="both"/>
      </w:pPr>
      <w:r>
        <w:t>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</w:t>
      </w:r>
      <w:proofErr w:type="gramStart"/>
      <w:r>
        <w:t>(при наличии трансграничной передачи персональных данных в процессе их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обработки указывается перечень иностранных государств, на территорию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которых осуществляется трансграничная передача персональных данных)</w:t>
      </w:r>
    </w:p>
    <w:p w:rsidR="00C62DEE" w:rsidRDefault="00C62DEE">
      <w:pPr>
        <w:pStyle w:val="ConsPlusNonformat"/>
        <w:jc w:val="both"/>
      </w:pPr>
      <w:r>
        <w:t>Сведения о месте нахождения базы данных информации, содержащей персональные</w:t>
      </w:r>
    </w:p>
    <w:p w:rsidR="00C62DEE" w:rsidRDefault="00C62DEE">
      <w:pPr>
        <w:pStyle w:val="ConsPlusNonformat"/>
        <w:jc w:val="both"/>
      </w:pPr>
      <w:r>
        <w:t>данные граждан Российской Федерации: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</w:t>
      </w:r>
      <w:proofErr w:type="gramStart"/>
      <w:r>
        <w:t>(страна, адрес местонахождения базы данных,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наименование информационной системы (базы данных)</w:t>
      </w:r>
    </w:p>
    <w:p w:rsidR="00C62DEE" w:rsidRDefault="00C62DEE">
      <w:pPr>
        <w:pStyle w:val="ConsPlusNonformat"/>
        <w:jc w:val="both"/>
      </w:pPr>
      <w:r>
        <w:t>Сведения об обеспечении безопасности персональных 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</w:t>
      </w:r>
      <w:proofErr w:type="gramStart"/>
      <w:r>
        <w:t>(сведения об обеспечении безопасности персональных данных в соответствии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с требованиями к защите персональных данных, установленными Правительством</w:t>
      </w:r>
    </w:p>
    <w:p w:rsidR="00C62DEE" w:rsidRDefault="00C62DEE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C62DEE" w:rsidRDefault="00C62DEE">
      <w:pPr>
        <w:pStyle w:val="ConsPlusNonformat"/>
        <w:jc w:val="both"/>
      </w:pPr>
      <w:r>
        <w:t>Дата начала обработки персональных данных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         (число, месяц, год)</w:t>
      </w:r>
    </w:p>
    <w:p w:rsidR="00C62DEE" w:rsidRDefault="00C62DEE">
      <w:pPr>
        <w:pStyle w:val="ConsPlusNonformat"/>
        <w:jc w:val="both"/>
      </w:pPr>
      <w:r>
        <w:t>Срок или условие прекращения обработки персональных 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</w:t>
      </w:r>
      <w:proofErr w:type="gramStart"/>
      <w:r>
        <w:t>(число, месяц, год или основание (условие), наступление которого повлечет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прекращение обработки персональных данных)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                 _________________________________</w:t>
      </w:r>
    </w:p>
    <w:p w:rsidR="00C62DEE" w:rsidRDefault="00C62DEE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"__" ___________ 20__ г.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  <w:outlineLvl w:val="1"/>
      </w:pPr>
      <w:r>
        <w:t>Приложение N 2</w:t>
      </w:r>
    </w:p>
    <w:p w:rsidR="00C62DEE" w:rsidRDefault="00C62DEE">
      <w:pPr>
        <w:pStyle w:val="ConsPlusNormal"/>
        <w:jc w:val="right"/>
      </w:pPr>
      <w:r>
        <w:t>к Методическим рекомендациям</w:t>
      </w:r>
    </w:p>
    <w:p w:rsidR="00C62DEE" w:rsidRDefault="00C62DEE">
      <w:pPr>
        <w:pStyle w:val="ConsPlusNormal"/>
        <w:jc w:val="right"/>
      </w:pPr>
      <w:r>
        <w:t>по уведомлению уполномоченного</w:t>
      </w:r>
    </w:p>
    <w:p w:rsidR="00C62DEE" w:rsidRDefault="00C62DEE">
      <w:pPr>
        <w:pStyle w:val="ConsPlusNormal"/>
        <w:jc w:val="right"/>
      </w:pPr>
      <w:r>
        <w:t>органа о начале деятельности</w:t>
      </w:r>
    </w:p>
    <w:p w:rsidR="00C62DEE" w:rsidRDefault="00C62DEE">
      <w:pPr>
        <w:pStyle w:val="ConsPlusNormal"/>
        <w:jc w:val="right"/>
      </w:pPr>
      <w:r>
        <w:t>по обработке персональных данных</w:t>
      </w:r>
    </w:p>
    <w:p w:rsidR="00C62DEE" w:rsidRDefault="00C62DEE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Normal"/>
        <w:jc w:val="right"/>
      </w:pPr>
      <w:r>
        <w:t>представленные сведения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nformat"/>
        <w:jc w:val="both"/>
      </w:pPr>
      <w:bookmarkStart w:id="2" w:name="P266"/>
      <w:bookmarkEnd w:id="2"/>
      <w:r>
        <w:t xml:space="preserve">                           Информационное письмо</w:t>
      </w:r>
    </w:p>
    <w:p w:rsidR="00C62DEE" w:rsidRDefault="00C62DEE">
      <w:pPr>
        <w:pStyle w:val="ConsPlusNonformat"/>
        <w:jc w:val="both"/>
      </w:pPr>
      <w:r>
        <w:t xml:space="preserve">               о внесении изменений в сведения об операторе</w:t>
      </w:r>
    </w:p>
    <w:p w:rsidR="00C62DEE" w:rsidRDefault="00C62DEE">
      <w:pPr>
        <w:pStyle w:val="ConsPlusNonformat"/>
        <w:jc w:val="both"/>
      </w:pPr>
      <w:r>
        <w:t xml:space="preserve">                           в реестре операторов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</w:t>
      </w:r>
      <w:proofErr w:type="gramStart"/>
      <w:r>
        <w:t>(полное и сокращенное наименования (ИНН, ОГРН), фамилия, имя, отчество</w:t>
      </w:r>
      <w:proofErr w:type="gramEnd"/>
    </w:p>
    <w:p w:rsidR="00C62DEE" w:rsidRDefault="00C62DEE">
      <w:pPr>
        <w:pStyle w:val="ConsPlusNonformat"/>
        <w:jc w:val="both"/>
      </w:pPr>
      <w:r>
        <w:t xml:space="preserve">                         (при наличии) Оператора)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(адрес местонахождения и почтовый адрес Оператора)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(регистрационный номер записи в реестре)</w:t>
      </w:r>
    </w:p>
    <w:p w:rsidR="00C62DEE" w:rsidRDefault="00C62DEE">
      <w:pPr>
        <w:pStyle w:val="ConsPlusNonformat"/>
        <w:jc w:val="both"/>
      </w:pPr>
      <w:r>
        <w:t>Основания изменений: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руководствуясь: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(правовое основание обработки персональных данных)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с целью: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(цель обработки персональных данных)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осуществляет обработку: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   (категории персональных данных)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принадлежащих: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(категории субъектов, персональные данные которых обрабатываются)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Обработка вышеуказанных персональных данных будет осуществляться путем: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</w:t>
      </w:r>
      <w:proofErr w:type="gramStart"/>
      <w:r>
        <w:t>(перечень действий с персональными данными, общее описание используемых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оператором способов обработки персональных данных)</w:t>
      </w:r>
    </w:p>
    <w:p w:rsidR="00C62DEE" w:rsidRDefault="00C62DEE">
      <w:pPr>
        <w:pStyle w:val="ConsPlusNonformat"/>
        <w:jc w:val="both"/>
      </w:pPr>
      <w:r>
        <w:t>Для  обеспечения  безопасности  персональных  данных  принимаются следующие</w:t>
      </w:r>
    </w:p>
    <w:p w:rsidR="00C62DEE" w:rsidRDefault="00C62DEE">
      <w:pPr>
        <w:pStyle w:val="ConsPlusNonformat"/>
        <w:jc w:val="both"/>
      </w:pPr>
      <w:r>
        <w:t>меры: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</w:t>
      </w:r>
      <w:proofErr w:type="gramStart"/>
      <w:r>
        <w:t xml:space="preserve">(описание мер, предусмотренных </w:t>
      </w:r>
      <w:hyperlink r:id="rId28">
        <w:r>
          <w:rPr>
            <w:color w:val="0000FF"/>
          </w:rPr>
          <w:t>ст. ст. 18.1</w:t>
        </w:r>
      </w:hyperlink>
      <w:r>
        <w:t xml:space="preserve"> и </w:t>
      </w:r>
      <w:hyperlink r:id="rId29">
        <w:r>
          <w:rPr>
            <w:color w:val="0000FF"/>
          </w:rPr>
          <w:t>19</w:t>
        </w:r>
      </w:hyperlink>
      <w:r>
        <w:t xml:space="preserve"> Федерального закона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N 152-ФЗ от 27.07.2006 "О персональных данных", в т.ч. сведения о наличии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шифровальных (криптографических) средств и наименования этих средств;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фамилия, имя, отчество физического лица или наименование юридического лица,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ответственных за организацию обработки персональных данных, и номера их</w:t>
      </w:r>
    </w:p>
    <w:p w:rsidR="00C62DEE" w:rsidRDefault="00C62DEE">
      <w:pPr>
        <w:pStyle w:val="ConsPlusNonformat"/>
        <w:jc w:val="both"/>
      </w:pPr>
      <w:r>
        <w:t xml:space="preserve">     контактных телефонов, почтовые адреса и адреса электронной почты)</w:t>
      </w:r>
    </w:p>
    <w:p w:rsidR="00C62DEE" w:rsidRDefault="00C62DEE">
      <w:pPr>
        <w:pStyle w:val="ConsPlusNonformat"/>
        <w:jc w:val="both"/>
      </w:pPr>
      <w:r>
        <w:t xml:space="preserve">Сведения  о  наличии или об отсутствии трансграничной передачи </w:t>
      </w:r>
      <w:proofErr w:type="gramStart"/>
      <w:r>
        <w:t>персональных</w:t>
      </w:r>
      <w:proofErr w:type="gramEnd"/>
    </w:p>
    <w:p w:rsidR="00C62DEE" w:rsidRDefault="00C62DEE">
      <w:pPr>
        <w:pStyle w:val="ConsPlusNonformat"/>
        <w:jc w:val="both"/>
      </w:pPr>
      <w:r>
        <w:t>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lastRenderedPageBreak/>
        <w:t xml:space="preserve">  </w:t>
      </w:r>
      <w:proofErr w:type="gramStart"/>
      <w:r>
        <w:t>(при наличии трансграничной передачи персональных данных в процессе их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обработки, с указанием перечня иностранных государств, на территорию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которых осуществляется трансграничная передача персональных данных)</w:t>
      </w:r>
    </w:p>
    <w:p w:rsidR="00C62DEE" w:rsidRDefault="00C62DEE">
      <w:pPr>
        <w:pStyle w:val="ConsPlusNonformat"/>
        <w:jc w:val="both"/>
      </w:pPr>
      <w:r>
        <w:t>Сведения о месте нахождения базы данных информации, содержащей персональные</w:t>
      </w:r>
    </w:p>
    <w:p w:rsidR="00C62DEE" w:rsidRDefault="00C62DEE">
      <w:pPr>
        <w:pStyle w:val="ConsPlusNonformat"/>
        <w:jc w:val="both"/>
      </w:pPr>
      <w:r>
        <w:t>данные граждан Российской Федерации: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</w:t>
      </w:r>
      <w:proofErr w:type="gramStart"/>
      <w:r>
        <w:t>(страна, адрес местонахождения базы данных,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наименование информационной системы (базы данных)</w:t>
      </w:r>
    </w:p>
    <w:p w:rsidR="00C62DEE" w:rsidRDefault="00C62DEE">
      <w:pPr>
        <w:pStyle w:val="ConsPlusNonformat"/>
        <w:jc w:val="both"/>
      </w:pPr>
      <w:r>
        <w:t>Сведения об обеспечении безопасности персональных 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</w:t>
      </w:r>
      <w:proofErr w:type="gramStart"/>
      <w:r>
        <w:t>(сведения об обеспечении безопасности персональных данных в соответствии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>с требованиями к защите персональных данных, установленными Правительством</w:t>
      </w:r>
    </w:p>
    <w:p w:rsidR="00C62DEE" w:rsidRDefault="00C62DEE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C62DEE" w:rsidRDefault="00C62DEE">
      <w:pPr>
        <w:pStyle w:val="ConsPlusNonformat"/>
        <w:jc w:val="both"/>
      </w:pPr>
      <w:r>
        <w:t>Дата начала обработки персональных 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         (число, месяц, год)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Срок или условие прекращения обработки персональных данных: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</w:t>
      </w:r>
      <w:proofErr w:type="gramStart"/>
      <w:r>
        <w:t>(число, месяц, год или основание (условие), наступление которого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повлечет прекращение обработки персональных данных)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                 _________________________________</w:t>
      </w:r>
    </w:p>
    <w:p w:rsidR="00C62DEE" w:rsidRDefault="00C62DEE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"__" ___________ 20__ г.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  <w:outlineLvl w:val="1"/>
      </w:pPr>
      <w:r>
        <w:t>Приложение N 3</w:t>
      </w:r>
    </w:p>
    <w:p w:rsidR="00C62DEE" w:rsidRDefault="00C62DEE">
      <w:pPr>
        <w:pStyle w:val="ConsPlusNormal"/>
        <w:jc w:val="right"/>
      </w:pPr>
      <w:r>
        <w:t>к Методическим рекомендациям</w:t>
      </w:r>
    </w:p>
    <w:p w:rsidR="00C62DEE" w:rsidRDefault="00C62DEE">
      <w:pPr>
        <w:pStyle w:val="ConsPlusNormal"/>
        <w:jc w:val="right"/>
      </w:pPr>
      <w:r>
        <w:t>по уведомлению уполномоченного</w:t>
      </w:r>
    </w:p>
    <w:p w:rsidR="00C62DEE" w:rsidRDefault="00C62DEE">
      <w:pPr>
        <w:pStyle w:val="ConsPlusNormal"/>
        <w:jc w:val="right"/>
      </w:pPr>
      <w:r>
        <w:t>органа о начале деятельности</w:t>
      </w:r>
    </w:p>
    <w:p w:rsidR="00C62DEE" w:rsidRDefault="00C62DEE">
      <w:pPr>
        <w:pStyle w:val="ConsPlusNormal"/>
        <w:jc w:val="right"/>
      </w:pPr>
      <w:r>
        <w:t>по обработке персональных данных</w:t>
      </w:r>
    </w:p>
    <w:p w:rsidR="00C62DEE" w:rsidRDefault="00C62DEE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Normal"/>
        <w:jc w:val="right"/>
      </w:pPr>
      <w:r>
        <w:t>представленные сведения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nformat"/>
        <w:jc w:val="both"/>
      </w:pPr>
      <w:bookmarkStart w:id="3" w:name="P361"/>
      <w:bookmarkEnd w:id="3"/>
      <w:r>
        <w:t xml:space="preserve">                                 Заявление</w:t>
      </w:r>
    </w:p>
    <w:p w:rsidR="00C62DEE" w:rsidRDefault="00C62DEE">
      <w:pPr>
        <w:pStyle w:val="ConsPlusNonformat"/>
        <w:jc w:val="both"/>
      </w:pPr>
      <w:r>
        <w:t xml:space="preserve">           о внесении в реестр операторов сведений о прекращении</w:t>
      </w:r>
    </w:p>
    <w:p w:rsidR="00C62DEE" w:rsidRDefault="00C62DEE">
      <w:pPr>
        <w:pStyle w:val="ConsPlusNonformat"/>
        <w:jc w:val="both"/>
      </w:pPr>
      <w:r>
        <w:t xml:space="preserve">                 оператором обработки персональных данных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(полное наименование (фамилия, имя, отчество - при наличии) заявителя)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(адрес местонахождения, почтовый адрес заявителя)</w:t>
      </w:r>
    </w:p>
    <w:p w:rsidR="00C62DEE" w:rsidRDefault="00C62DEE">
      <w:pPr>
        <w:pStyle w:val="ConsPlusNonformat"/>
        <w:jc w:val="both"/>
      </w:pPr>
      <w:r>
        <w:t>Сведения об операторе: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(наименование, ИНН (ОГРН), регистрационный номер записи в реестре)</w:t>
      </w:r>
    </w:p>
    <w:p w:rsidR="00C62DEE" w:rsidRDefault="00C62DEE">
      <w:pPr>
        <w:pStyle w:val="ConsPlusNonformat"/>
        <w:jc w:val="both"/>
      </w:pPr>
      <w:r>
        <w:t>Основание исключения из реестра: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proofErr w:type="gramStart"/>
      <w:r>
        <w:t>(ликвидация Оператора, реорганизация Оператора, прекращение деятельности по</w:t>
      </w:r>
      <w:proofErr w:type="gramEnd"/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обработке пд, аннулирование лицензии, наступление срока или условия</w:t>
      </w:r>
    </w:p>
    <w:p w:rsidR="00C62DEE" w:rsidRDefault="00C62DEE">
      <w:pPr>
        <w:pStyle w:val="ConsPlusNonformat"/>
        <w:jc w:val="both"/>
      </w:pPr>
      <w:r>
        <w:t xml:space="preserve">                   прекращения обработки, решение суда)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                 _________________________________</w:t>
      </w:r>
    </w:p>
    <w:p w:rsidR="00C62DEE" w:rsidRDefault="00C62DEE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"__" ___________ 20__ г.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Приложение: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</w:t>
      </w:r>
      <w:proofErr w:type="gramStart"/>
      <w:r>
        <w:t>(прилагаемые документы, подтверждающие условия исключения Оператора</w:t>
      </w:r>
      <w:proofErr w:type="gramEnd"/>
    </w:p>
    <w:p w:rsidR="00C62DEE" w:rsidRDefault="00C62DEE">
      <w:pPr>
        <w:pStyle w:val="ConsPlusNonformat"/>
        <w:jc w:val="both"/>
      </w:pPr>
      <w:r>
        <w:t xml:space="preserve">                                из Реестра)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right"/>
        <w:outlineLvl w:val="1"/>
      </w:pPr>
      <w:r>
        <w:t>Приложение N 4</w:t>
      </w:r>
    </w:p>
    <w:p w:rsidR="00C62DEE" w:rsidRDefault="00C62DEE">
      <w:pPr>
        <w:pStyle w:val="ConsPlusNormal"/>
        <w:jc w:val="right"/>
      </w:pPr>
      <w:r>
        <w:t>к Методическим рекомендациям</w:t>
      </w:r>
    </w:p>
    <w:p w:rsidR="00C62DEE" w:rsidRDefault="00C62DEE">
      <w:pPr>
        <w:pStyle w:val="ConsPlusNormal"/>
        <w:jc w:val="right"/>
      </w:pPr>
      <w:r>
        <w:t>по уведомлению уполномоченного</w:t>
      </w:r>
    </w:p>
    <w:p w:rsidR="00C62DEE" w:rsidRDefault="00C62DEE">
      <w:pPr>
        <w:pStyle w:val="ConsPlusNormal"/>
        <w:jc w:val="right"/>
      </w:pPr>
      <w:r>
        <w:t>органа о начале деятельности</w:t>
      </w:r>
    </w:p>
    <w:p w:rsidR="00C62DEE" w:rsidRDefault="00C62DEE">
      <w:pPr>
        <w:pStyle w:val="ConsPlusNormal"/>
        <w:jc w:val="right"/>
      </w:pPr>
      <w:r>
        <w:t>по обработке персональных данных</w:t>
      </w:r>
    </w:p>
    <w:p w:rsidR="00C62DEE" w:rsidRDefault="00C62DEE">
      <w:pPr>
        <w:pStyle w:val="ConsPlusNormal"/>
        <w:jc w:val="right"/>
      </w:pPr>
      <w:r>
        <w:t xml:space="preserve">и внесении изменений </w:t>
      </w:r>
      <w:proofErr w:type="gramStart"/>
      <w:r>
        <w:t>в</w:t>
      </w:r>
      <w:proofErr w:type="gramEnd"/>
      <w:r>
        <w:t xml:space="preserve"> ранее</w:t>
      </w:r>
    </w:p>
    <w:p w:rsidR="00C62DEE" w:rsidRDefault="00C62DEE">
      <w:pPr>
        <w:pStyle w:val="ConsPlusNormal"/>
        <w:jc w:val="right"/>
      </w:pPr>
      <w:r>
        <w:t>представленные сведения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nformat"/>
        <w:jc w:val="both"/>
      </w:pPr>
      <w:bookmarkStart w:id="4" w:name="P401"/>
      <w:bookmarkEnd w:id="4"/>
      <w:r>
        <w:t xml:space="preserve">                                 Заявление</w:t>
      </w:r>
    </w:p>
    <w:p w:rsidR="00C62DEE" w:rsidRDefault="00C62DEE">
      <w:pPr>
        <w:pStyle w:val="ConsPlusNonformat"/>
        <w:jc w:val="both"/>
      </w:pPr>
      <w:r>
        <w:t xml:space="preserve">              о предоставлении выписки из реестра операторов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(полное наименование (фамилия, имя, отчество) заявителя)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(адрес местонахождения, почтовый адрес заявителя)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                         (ИНН, ОГРН заявителя)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Сведения о запрашиваемом операторе:</w:t>
      </w:r>
    </w:p>
    <w:p w:rsidR="00C62DEE" w:rsidRDefault="00C62DEE">
      <w:pPr>
        <w:pStyle w:val="ConsPlusNonformat"/>
        <w:jc w:val="both"/>
      </w:pPr>
      <w:r>
        <w:t>___________________________________________________________________________</w:t>
      </w:r>
    </w:p>
    <w:p w:rsidR="00C62DEE" w:rsidRDefault="00C62DEE">
      <w:pPr>
        <w:pStyle w:val="ConsPlusNonformat"/>
        <w:jc w:val="both"/>
      </w:pPr>
      <w:r>
        <w:t xml:space="preserve">  Наименование Оператора, ИНН (ОГРН), и/или регистрационный номер записи</w:t>
      </w:r>
    </w:p>
    <w:p w:rsidR="00C62DEE" w:rsidRDefault="00C62DEE">
      <w:pPr>
        <w:pStyle w:val="ConsPlusNonformat"/>
        <w:jc w:val="both"/>
      </w:pPr>
      <w:r>
        <w:t xml:space="preserve">                                в Реестре)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_________________________                 _________________________________</w:t>
      </w:r>
    </w:p>
    <w:p w:rsidR="00C62DEE" w:rsidRDefault="00C62DEE">
      <w:pPr>
        <w:pStyle w:val="ConsPlusNonformat"/>
        <w:jc w:val="both"/>
      </w:pPr>
      <w:r>
        <w:t xml:space="preserve">       (должность)           (подпись)          (расшифровка подписи)</w:t>
      </w:r>
    </w:p>
    <w:p w:rsidR="00C62DEE" w:rsidRDefault="00C62DEE">
      <w:pPr>
        <w:pStyle w:val="ConsPlusNonformat"/>
        <w:jc w:val="both"/>
      </w:pPr>
    </w:p>
    <w:p w:rsidR="00C62DEE" w:rsidRDefault="00C62DEE">
      <w:pPr>
        <w:pStyle w:val="ConsPlusNonformat"/>
        <w:jc w:val="both"/>
      </w:pPr>
      <w:r>
        <w:t>"__" ___________ 20__ г.</w:t>
      </w: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jc w:val="both"/>
      </w:pPr>
    </w:p>
    <w:p w:rsidR="00C62DEE" w:rsidRDefault="00C62D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182" w:rsidRDefault="00036182">
      <w:bookmarkStart w:id="5" w:name="_GoBack"/>
      <w:bookmarkEnd w:id="5"/>
    </w:p>
    <w:sectPr w:rsidR="00036182" w:rsidSect="0019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EE"/>
    <w:rsid w:val="00036182"/>
    <w:rsid w:val="00C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2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2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2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2D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2D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2D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2C1DEDFF3C0F8F87145DDD87EC6BE531D1140753F00C006801BB33542157E4CDB2E8DDF4F8CDBBF5931C5FED5B83CC49D4EE83614D58DSBs7K" TargetMode="External"/><Relationship Id="rId13" Type="http://schemas.openxmlformats.org/officeDocument/2006/relationships/hyperlink" Target="consultantplus://offline/ref=84A2C1DEDFF3C0F8F87145DDD87EC6BE531E1346783B00C006801BB33542157E4CDB2E8DDF4F8EDDB95931C5FED5B83CC49D4EE83614D58DSBs7K" TargetMode="External"/><Relationship Id="rId18" Type="http://schemas.openxmlformats.org/officeDocument/2006/relationships/hyperlink" Target="consultantplus://offline/ref=84A2C1DEDFF3C0F8F87145DDD87EC6BE531E1346783B00C006801BB33542157E4CDB2E8DDF4F8FD8BA5931C5FED5B83CC49D4EE83614D58DSBs7K" TargetMode="External"/><Relationship Id="rId26" Type="http://schemas.openxmlformats.org/officeDocument/2006/relationships/hyperlink" Target="consultantplus://offline/ref=84A2C1DEDFF3C0F8F87145DDD87EC6BE531E1346783B00C006801BB33542157E4CDB2E8DDF4F8FD8BA5931C5FED5B83CC49D4EE83614D58DSBs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A2C1DEDFF3C0F8F87145DDD87EC6BE561F1647793C00C006801BB33542157E4CDB2E8DDF4F8CDDB45931C5FED5B83CC49D4EE83614D58DSBs7K" TargetMode="External"/><Relationship Id="rId7" Type="http://schemas.openxmlformats.org/officeDocument/2006/relationships/hyperlink" Target="consultantplus://offline/ref=84A2C1DEDFF3C0F8F87145DDD87EC6BE531E1346783B00C006801BB33542157E4CDB2E8DDF4F8EDDB95931C5FED5B83CC49D4EE83614D58DSBs7K" TargetMode="External"/><Relationship Id="rId12" Type="http://schemas.openxmlformats.org/officeDocument/2006/relationships/hyperlink" Target="consultantplus://offline/ref=84A2C1DEDFF3C0F8F87145DDD87EC6BE531D1140753F00C006801BB33542157E4CDB2E8DDF4F8CDEBD5931C5FED5B83CC49D4EE83614D58DSBs7K" TargetMode="External"/><Relationship Id="rId17" Type="http://schemas.openxmlformats.org/officeDocument/2006/relationships/hyperlink" Target="consultantplus://offline/ref=84A2C1DEDFF3C0F8F87145DDD87EC6BE531E1346783B00C006801BB33542157E4CDB2E8DDF4F8ED8B55931C5FED5B83CC49D4EE83614D58DSBs7K" TargetMode="External"/><Relationship Id="rId25" Type="http://schemas.openxmlformats.org/officeDocument/2006/relationships/hyperlink" Target="consultantplus://offline/ref=84A2C1DEDFF3C0F8F87145DDD87EC6BE541D11467B3800C006801BB33542157E4CDB2E8DDF4F8CDCBA5931C5FED5B83CC49D4EE83614D58DSBs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A2C1DEDFF3C0F8F87145DDD87EC6BE531E194D7A3E00C006801BB33542157E4CDB2E8DDF4F8CDDB55931C5FED5B83CC49D4EE83614D58DSBs7K" TargetMode="External"/><Relationship Id="rId20" Type="http://schemas.openxmlformats.org/officeDocument/2006/relationships/hyperlink" Target="consultantplus://offline/ref=84A2C1DEDFF3C0F8F87145DDD87EC6BE561A164C7A3800C006801BB33542157E5EDB7681DD4992DDBC4C6794B8S8s3K" TargetMode="External"/><Relationship Id="rId29" Type="http://schemas.openxmlformats.org/officeDocument/2006/relationships/hyperlink" Target="consultantplus://offline/ref=84A2C1DEDFF3C0F8F87145DDD87EC6BE531E1346783B00C006801BB33542157E4CDB2E8DDF4F8FDBB55931C5FED5B83CC49D4EE83614D58DSBs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2C1DEDFF3C0F8F87145DDD87EC6BE541D11467B3800C006801BB33542157E4CDB2E8DDF4F8CDDBB5931C5FED5B83CC49D4EE83614D58DSBs7K" TargetMode="External"/><Relationship Id="rId11" Type="http://schemas.openxmlformats.org/officeDocument/2006/relationships/hyperlink" Target="consultantplus://offline/ref=84A2C1DEDFF3C0F8F87145DDD87EC6BE541D11467B3800C006801BB33542157E4CDB2E8DDF4F8CDDBB5931C5FED5B83CC49D4EE83614D58DSBs7K" TargetMode="External"/><Relationship Id="rId24" Type="http://schemas.openxmlformats.org/officeDocument/2006/relationships/hyperlink" Target="consultantplus://offline/ref=84A2C1DEDFF3C0F8F87145DDD87EC6BE541D11467B3800C006801BB33542157E4CDB2E8DDF4F8CDCB85931C5FED5B83CC49D4EE83614D58DSBs7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A2C1DEDFF3C0F8F87145DDD87EC6BE531E1240793F00C006801BB33542157E5EDB7681DD4992DDBC4C6794B8S8s3K" TargetMode="External"/><Relationship Id="rId23" Type="http://schemas.openxmlformats.org/officeDocument/2006/relationships/hyperlink" Target="consultantplus://offline/ref=84A2C1DEDFF3C0F8F87145DDD87EC6BE541D11467B3800C006801BB33542157E4CDB2E8DDF4F8CDCBE5931C5FED5B83CC49D4EE83614D58DSBs7K" TargetMode="External"/><Relationship Id="rId28" Type="http://schemas.openxmlformats.org/officeDocument/2006/relationships/hyperlink" Target="consultantplus://offline/ref=84A2C1DEDFF3C0F8F87145DDD87EC6BE531E1346783B00C006801BB33542157E4CDB2E8DDF4F8FD8BA5931C5FED5B83CC49D4EE83614D58DSBs7K" TargetMode="External"/><Relationship Id="rId10" Type="http://schemas.openxmlformats.org/officeDocument/2006/relationships/hyperlink" Target="consultantplus://offline/ref=84A2C1DEDFF3C0F8F87145DDD87EC6BE561512467A3B00C006801BB33542157E5EDB7681DD4992DDBC4C6794B8S8s3K" TargetMode="External"/><Relationship Id="rId19" Type="http://schemas.openxmlformats.org/officeDocument/2006/relationships/hyperlink" Target="consultantplus://offline/ref=84A2C1DEDFF3C0F8F87145DDD87EC6BE531E1346783B00C006801BB33542157E4CDB2E8DDF4F8FDBB55931C5FED5B83CC49D4EE83614D58DSBs7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2C1DEDFF3C0F8F87145DDD87EC6BE56141245753300C006801BB33542157E5EDB7681DD4992DDBC4C6794B8S8s3K" TargetMode="External"/><Relationship Id="rId14" Type="http://schemas.openxmlformats.org/officeDocument/2006/relationships/hyperlink" Target="consultantplus://offline/ref=84A2C1DEDFF3C0F8F87145DDD87EC6BE531E194D793E00C006801BB33542157E5EDB7681DD4992DDBC4C6794B8S8s3K" TargetMode="External"/><Relationship Id="rId22" Type="http://schemas.openxmlformats.org/officeDocument/2006/relationships/hyperlink" Target="consultantplus://offline/ref=84A2C1DEDFF3C0F8F87145DDD87EC6BE541D11467B3800C006801BB33542157E4CDB2E8DDF4F8CDCBC5931C5FED5B83CC49D4EE83614D58DSBs7K" TargetMode="External"/><Relationship Id="rId27" Type="http://schemas.openxmlformats.org/officeDocument/2006/relationships/hyperlink" Target="consultantplus://offline/ref=84A2C1DEDFF3C0F8F87145DDD87EC6BE531E1346783B00C006801BB33542157E4CDB2E8DDF4F8FDBB55931C5FED5B83CC49D4EE83614D58DSBs7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Ширяева</dc:creator>
  <cp:lastModifiedBy>Анна Андреевна Ширяева</cp:lastModifiedBy>
  <cp:revision>1</cp:revision>
  <dcterms:created xsi:type="dcterms:W3CDTF">2023-01-26T10:44:00Z</dcterms:created>
  <dcterms:modified xsi:type="dcterms:W3CDTF">2023-01-26T10:46:00Z</dcterms:modified>
</cp:coreProperties>
</file>